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03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35"/>
      </w:tblGrid>
      <w:tr w:rsidR="00315462" w:rsidRPr="00F32635" w14:paraId="464936A3" w14:textId="77777777" w:rsidTr="0084028B">
        <w:trPr>
          <w:cantSplit/>
        </w:trPr>
        <w:tc>
          <w:tcPr>
            <w:tcW w:w="15035" w:type="dxa"/>
            <w:tcBorders>
              <w:top w:val="nil"/>
              <w:left w:val="nil"/>
              <w:bottom w:val="single" w:sz="4" w:space="0" w:color="auto"/>
              <w:right w:val="nil"/>
            </w:tcBorders>
          </w:tcPr>
          <w:p w14:paraId="59B8BCFA" w14:textId="77777777" w:rsidR="00470BF6" w:rsidRPr="00F32635" w:rsidRDefault="00470BF6" w:rsidP="001240A7">
            <w:pPr>
              <w:pStyle w:val="FTAchaptertitle"/>
              <w:spacing w:after="0"/>
              <w:rPr>
                <w:b w:val="0"/>
                <w:szCs w:val="24"/>
                <w:u w:val="single"/>
              </w:rPr>
            </w:pPr>
            <w:r>
              <w:rPr>
                <w:b w:val="0"/>
                <w:u w:val="single"/>
              </w:rPr>
              <w:t>APÊNDICE 1 AO ANEXO X</w:t>
            </w:r>
          </w:p>
          <w:p w14:paraId="1F369AF0" w14:textId="2409FBCE" w:rsidR="00470BF6" w:rsidRPr="00F32635" w:rsidRDefault="00470BF6" w:rsidP="001240A7">
            <w:pPr>
              <w:pStyle w:val="FTAchaptertitle"/>
              <w:spacing w:after="0"/>
              <w:rPr>
                <w:b w:val="0"/>
                <w:bCs/>
                <w:u w:val="single"/>
              </w:rPr>
            </w:pPr>
            <w:r>
              <w:rPr>
                <w:b w:val="0"/>
                <w:u w:val="single"/>
              </w:rPr>
              <w:t xml:space="preserve">ARGENTINA – </w:t>
            </w:r>
            <w:r w:rsidR="00E24E53">
              <w:rPr>
                <w:b w:val="0"/>
                <w:u w:val="single"/>
              </w:rPr>
              <w:t>LISTA</w:t>
            </w:r>
            <w:r>
              <w:rPr>
                <w:b w:val="0"/>
                <w:u w:val="single"/>
              </w:rPr>
              <w:t xml:space="preserve"> DE COMPROMISSOS ESPECÍFICOS</w:t>
            </w:r>
          </w:p>
          <w:p w14:paraId="0D1A555B" w14:textId="38EB472F" w:rsidR="00BF2EFA" w:rsidRPr="008B1CBC" w:rsidRDefault="00BF2EFA" w:rsidP="001240A7">
            <w:pPr>
              <w:pStyle w:val="FTAchaptertitle"/>
              <w:spacing w:after="0" w:line="240" w:lineRule="auto"/>
              <w:rPr>
                <w:b w:val="0"/>
                <w:bCs/>
                <w:u w:val="single"/>
              </w:rPr>
            </w:pPr>
          </w:p>
        </w:tc>
      </w:tr>
      <w:tr w:rsidR="00F86CA1" w:rsidRPr="00F32635" w14:paraId="0F83F0D8" w14:textId="77777777" w:rsidTr="0084028B">
        <w:trPr>
          <w:cantSplit/>
        </w:trPr>
        <w:tc>
          <w:tcPr>
            <w:tcW w:w="15035" w:type="dxa"/>
            <w:tcBorders>
              <w:top w:val="single" w:sz="4" w:space="0" w:color="auto"/>
              <w:bottom w:val="single" w:sz="4" w:space="0" w:color="auto"/>
            </w:tcBorders>
          </w:tcPr>
          <w:p w14:paraId="0D2CBD24" w14:textId="77777777" w:rsidR="00F86CA1" w:rsidRPr="00F32635" w:rsidRDefault="00F86CA1" w:rsidP="001240A7">
            <w:pPr>
              <w:spacing w:line="240" w:lineRule="auto"/>
              <w:jc w:val="both"/>
              <w:rPr>
                <w:rFonts w:ascii="Times New Roman" w:hAnsi="Times New Roman" w:cs="Times New Roman"/>
                <w:sz w:val="24"/>
                <w:szCs w:val="24"/>
                <w:u w:val="single"/>
              </w:rPr>
            </w:pPr>
            <w:r>
              <w:rPr>
                <w:rFonts w:ascii="Times New Roman" w:hAnsi="Times New Roman"/>
                <w:sz w:val="24"/>
                <w:u w:val="single"/>
              </w:rPr>
              <w:t>Condições gerais</w:t>
            </w:r>
          </w:p>
          <w:p w14:paraId="0860B86B" w14:textId="77777777" w:rsidR="00F86CA1" w:rsidRPr="00F32635" w:rsidRDefault="00F86CA1" w:rsidP="001240A7">
            <w:pPr>
              <w:spacing w:line="240" w:lineRule="auto"/>
              <w:jc w:val="both"/>
              <w:rPr>
                <w:rFonts w:ascii="Times New Roman" w:hAnsi="Times New Roman" w:cs="Times New Roman"/>
                <w:sz w:val="24"/>
                <w:szCs w:val="24"/>
              </w:rPr>
            </w:pPr>
          </w:p>
          <w:p w14:paraId="018F860A" w14:textId="53E4ACA0" w:rsidR="00F86CA1" w:rsidRPr="00F32635" w:rsidRDefault="00F86CA1" w:rsidP="001240A7">
            <w:pPr>
              <w:spacing w:line="240" w:lineRule="auto"/>
              <w:jc w:val="both"/>
              <w:rPr>
                <w:rFonts w:ascii="Times New Roman" w:hAnsi="Times New Roman" w:cs="Times New Roman"/>
                <w:sz w:val="24"/>
                <w:szCs w:val="24"/>
              </w:rPr>
            </w:pPr>
            <w:r>
              <w:rPr>
                <w:rFonts w:ascii="Times New Roman" w:hAnsi="Times New Roman"/>
                <w:sz w:val="24"/>
              </w:rPr>
              <w:t>Est</w:t>
            </w:r>
            <w:r w:rsidR="00E24E53">
              <w:rPr>
                <w:rFonts w:ascii="Times New Roman" w:hAnsi="Times New Roman"/>
                <w:sz w:val="24"/>
              </w:rPr>
              <w:t>a</w:t>
            </w:r>
            <w:r>
              <w:rPr>
                <w:rFonts w:ascii="Times New Roman" w:hAnsi="Times New Roman"/>
                <w:sz w:val="24"/>
              </w:rPr>
              <w:t xml:space="preserve"> </w:t>
            </w:r>
            <w:r w:rsidR="00E24E53">
              <w:rPr>
                <w:rFonts w:ascii="Times New Roman" w:hAnsi="Times New Roman"/>
                <w:sz w:val="24"/>
              </w:rPr>
              <w:t>Lista</w:t>
            </w:r>
            <w:r>
              <w:rPr>
                <w:rFonts w:ascii="Times New Roman" w:hAnsi="Times New Roman"/>
                <w:sz w:val="24"/>
              </w:rPr>
              <w:t xml:space="preserve"> de Compromissos Específicos foi elaborad</w:t>
            </w:r>
            <w:r w:rsidR="0038239C">
              <w:rPr>
                <w:rFonts w:ascii="Times New Roman" w:hAnsi="Times New Roman"/>
                <w:sz w:val="24"/>
              </w:rPr>
              <w:t>a</w:t>
            </w:r>
            <w:r w:rsidR="001A41E4">
              <w:rPr>
                <w:rFonts w:ascii="Times New Roman" w:hAnsi="Times New Roman"/>
                <w:sz w:val="24"/>
              </w:rPr>
              <w:t xml:space="preserve"> </w:t>
            </w:r>
            <w:r>
              <w:rPr>
                <w:rFonts w:ascii="Times New Roman" w:hAnsi="Times New Roman"/>
                <w:sz w:val="24"/>
              </w:rPr>
              <w:t xml:space="preserve">levando em consideração as disciplinas e os princípios do GATS, que reconhecem, entre outros elementos, a flexibilidade para adotar compromissos específicos que são diferenciados em termos de setores e modos de </w:t>
            </w:r>
            <w:r w:rsidR="0038239C">
              <w:rPr>
                <w:rFonts w:ascii="Times New Roman" w:hAnsi="Times New Roman"/>
                <w:sz w:val="24"/>
              </w:rPr>
              <w:t>prestação</w:t>
            </w:r>
            <w:r>
              <w:rPr>
                <w:rFonts w:ascii="Times New Roman" w:hAnsi="Times New Roman"/>
                <w:sz w:val="24"/>
              </w:rPr>
              <w:t>.</w:t>
            </w:r>
          </w:p>
          <w:p w14:paraId="7A15E4B4" w14:textId="77777777" w:rsidR="00F86CA1" w:rsidRPr="00F32635" w:rsidRDefault="00F86CA1" w:rsidP="001240A7">
            <w:pPr>
              <w:spacing w:line="240" w:lineRule="auto"/>
              <w:jc w:val="both"/>
              <w:rPr>
                <w:rFonts w:ascii="Times New Roman" w:hAnsi="Times New Roman" w:cs="Times New Roman"/>
                <w:sz w:val="24"/>
                <w:szCs w:val="24"/>
              </w:rPr>
            </w:pPr>
          </w:p>
          <w:p w14:paraId="34F3BAA3" w14:textId="4D48F199" w:rsidR="00F86CA1" w:rsidRPr="00F32635" w:rsidRDefault="00F86CA1" w:rsidP="001240A7">
            <w:pPr>
              <w:spacing w:line="240" w:lineRule="auto"/>
              <w:jc w:val="both"/>
              <w:rPr>
                <w:rFonts w:ascii="Times New Roman" w:hAnsi="Times New Roman" w:cs="Times New Roman"/>
                <w:sz w:val="24"/>
                <w:szCs w:val="24"/>
              </w:rPr>
            </w:pPr>
            <w:r>
              <w:rPr>
                <w:rFonts w:ascii="Times New Roman" w:hAnsi="Times New Roman"/>
                <w:sz w:val="24"/>
              </w:rPr>
              <w:t>Est</w:t>
            </w:r>
            <w:r w:rsidR="00E24E53">
              <w:rPr>
                <w:rFonts w:ascii="Times New Roman" w:hAnsi="Times New Roman"/>
                <w:sz w:val="24"/>
              </w:rPr>
              <w:t>a</w:t>
            </w:r>
            <w:r>
              <w:rPr>
                <w:rFonts w:ascii="Times New Roman" w:hAnsi="Times New Roman"/>
                <w:sz w:val="24"/>
              </w:rPr>
              <w:t xml:space="preserve"> </w:t>
            </w:r>
            <w:r w:rsidR="00E24E53">
              <w:rPr>
                <w:rFonts w:ascii="Times New Roman" w:hAnsi="Times New Roman"/>
                <w:sz w:val="24"/>
              </w:rPr>
              <w:t>Lista</w:t>
            </w:r>
            <w:r>
              <w:rPr>
                <w:rFonts w:ascii="Times New Roman" w:hAnsi="Times New Roman"/>
                <w:sz w:val="24"/>
              </w:rPr>
              <w:t xml:space="preserve"> de Compromissos Específicos não deve ser </w:t>
            </w:r>
            <w:r w:rsidR="00A86EAE">
              <w:rPr>
                <w:rFonts w:ascii="Times New Roman" w:hAnsi="Times New Roman"/>
                <w:sz w:val="24"/>
              </w:rPr>
              <w:t xml:space="preserve">interpretada </w:t>
            </w:r>
            <w:r>
              <w:rPr>
                <w:rFonts w:ascii="Times New Roman" w:hAnsi="Times New Roman"/>
                <w:sz w:val="24"/>
              </w:rPr>
              <w:t>como uma limitação à regulamentação interna ou à introdução de nova regulamentação com vista a alcançar objetivos políticos nacionais, em conformidade com o quarto parágrafo do Preâmbulo do GATS e os principais objetivos do Acordo.</w:t>
            </w:r>
          </w:p>
          <w:p w14:paraId="054BDE27" w14:textId="77777777" w:rsidR="00F86CA1" w:rsidRPr="00F32635" w:rsidRDefault="00F86CA1" w:rsidP="001240A7">
            <w:pPr>
              <w:spacing w:line="240" w:lineRule="auto"/>
              <w:jc w:val="both"/>
              <w:rPr>
                <w:rFonts w:ascii="Times New Roman" w:hAnsi="Times New Roman" w:cs="Times New Roman"/>
                <w:sz w:val="24"/>
                <w:szCs w:val="24"/>
              </w:rPr>
            </w:pPr>
          </w:p>
          <w:p w14:paraId="4A9636F7" w14:textId="5B8E4890" w:rsidR="00F86CA1" w:rsidRPr="00F32635" w:rsidRDefault="00F86CA1" w:rsidP="001240A7">
            <w:pPr>
              <w:spacing w:line="240" w:lineRule="auto"/>
              <w:jc w:val="both"/>
              <w:rPr>
                <w:rFonts w:ascii="Times New Roman" w:hAnsi="Times New Roman" w:cs="Times New Roman"/>
                <w:sz w:val="24"/>
                <w:szCs w:val="24"/>
              </w:rPr>
            </w:pPr>
            <w:r>
              <w:rPr>
                <w:rFonts w:ascii="Times New Roman" w:hAnsi="Times New Roman"/>
                <w:sz w:val="24"/>
              </w:rPr>
              <w:t>Est</w:t>
            </w:r>
            <w:r w:rsidR="00E24E53">
              <w:rPr>
                <w:rFonts w:ascii="Times New Roman" w:hAnsi="Times New Roman"/>
                <w:sz w:val="24"/>
              </w:rPr>
              <w:t>a</w:t>
            </w:r>
            <w:r>
              <w:rPr>
                <w:rFonts w:ascii="Times New Roman" w:hAnsi="Times New Roman"/>
                <w:sz w:val="24"/>
              </w:rPr>
              <w:t xml:space="preserve"> </w:t>
            </w:r>
            <w:r w:rsidR="00E24E53">
              <w:rPr>
                <w:rFonts w:ascii="Times New Roman" w:hAnsi="Times New Roman"/>
                <w:sz w:val="24"/>
              </w:rPr>
              <w:t>Lista</w:t>
            </w:r>
            <w:r>
              <w:rPr>
                <w:rFonts w:ascii="Times New Roman" w:hAnsi="Times New Roman"/>
                <w:sz w:val="24"/>
              </w:rPr>
              <w:t xml:space="preserve"> de Compromissos Específicos é elaborada com base </w:t>
            </w:r>
            <w:r w:rsidR="0038239C">
              <w:rPr>
                <w:rFonts w:ascii="Times New Roman" w:hAnsi="Times New Roman"/>
                <w:sz w:val="24"/>
              </w:rPr>
              <w:t xml:space="preserve">em uma </w:t>
            </w:r>
            <w:r>
              <w:rPr>
                <w:rFonts w:ascii="Times New Roman" w:hAnsi="Times New Roman"/>
                <w:sz w:val="24"/>
              </w:rPr>
              <w:t xml:space="preserve">abordagem de lista positiva e é identificada de acordo com a lista de classificação constante do Documento MTN.GNS/W/120 da OMC e os números correspondentes da versão </w:t>
            </w:r>
            <w:r w:rsidR="0038239C">
              <w:rPr>
                <w:rFonts w:ascii="Times New Roman" w:hAnsi="Times New Roman"/>
                <w:sz w:val="24"/>
              </w:rPr>
              <w:t xml:space="preserve">provisória </w:t>
            </w:r>
            <w:r>
              <w:rPr>
                <w:rFonts w:ascii="Times New Roman" w:hAnsi="Times New Roman"/>
                <w:sz w:val="24"/>
              </w:rPr>
              <w:t>do CPC.</w:t>
            </w:r>
          </w:p>
          <w:p w14:paraId="7FC76F6D" w14:textId="77777777" w:rsidR="00F86CA1" w:rsidRPr="00F32635" w:rsidRDefault="00F86CA1" w:rsidP="001240A7">
            <w:pPr>
              <w:spacing w:line="240" w:lineRule="auto"/>
              <w:jc w:val="both"/>
              <w:rPr>
                <w:rFonts w:ascii="Times New Roman" w:hAnsi="Times New Roman" w:cs="Times New Roman"/>
                <w:sz w:val="24"/>
                <w:szCs w:val="24"/>
              </w:rPr>
            </w:pPr>
          </w:p>
          <w:p w14:paraId="210AB6AA" w14:textId="7C82B23F" w:rsidR="00F86CA1" w:rsidRPr="00F32635" w:rsidRDefault="00F86CA1" w:rsidP="001240A7">
            <w:pPr>
              <w:spacing w:line="240" w:lineRule="auto"/>
              <w:jc w:val="both"/>
              <w:rPr>
                <w:rFonts w:ascii="Times New Roman" w:hAnsi="Times New Roman" w:cs="Times New Roman"/>
                <w:sz w:val="24"/>
                <w:szCs w:val="24"/>
              </w:rPr>
            </w:pPr>
            <w:r>
              <w:rPr>
                <w:rFonts w:ascii="Times New Roman" w:hAnsi="Times New Roman"/>
                <w:sz w:val="24"/>
              </w:rPr>
              <w:t xml:space="preserve">Quando não for feita referência a um setor ou subsetor específico, deve-se interpretar que a Argentina não está assumindo </w:t>
            </w:r>
            <w:r w:rsidR="00D04FDA">
              <w:rPr>
                <w:rFonts w:ascii="Times New Roman" w:hAnsi="Times New Roman"/>
                <w:sz w:val="24"/>
              </w:rPr>
              <w:t>n</w:t>
            </w:r>
            <w:r w:rsidR="009C051E">
              <w:rPr>
                <w:rFonts w:ascii="Times New Roman" w:hAnsi="Times New Roman"/>
                <w:sz w:val="24"/>
              </w:rPr>
              <w:t>enhum</w:t>
            </w:r>
            <w:r>
              <w:rPr>
                <w:rFonts w:ascii="Times New Roman" w:hAnsi="Times New Roman"/>
                <w:sz w:val="24"/>
              </w:rPr>
              <w:t xml:space="preserve"> compromisso para esse setor ou subsetor específico.</w:t>
            </w:r>
          </w:p>
          <w:p w14:paraId="330E5A38" w14:textId="77777777" w:rsidR="00F86CA1" w:rsidRPr="00F32635" w:rsidRDefault="00F86CA1" w:rsidP="001240A7">
            <w:pPr>
              <w:spacing w:line="240" w:lineRule="auto"/>
              <w:jc w:val="both"/>
              <w:rPr>
                <w:rFonts w:ascii="Times New Roman" w:hAnsi="Times New Roman" w:cs="Times New Roman"/>
                <w:sz w:val="24"/>
                <w:szCs w:val="24"/>
              </w:rPr>
            </w:pPr>
          </w:p>
          <w:p w14:paraId="48A7F49A" w14:textId="77777777" w:rsidR="00F86CA1" w:rsidRPr="00F32635" w:rsidRDefault="00F86CA1" w:rsidP="001240A7">
            <w:pPr>
              <w:spacing w:line="240" w:lineRule="auto"/>
              <w:jc w:val="both"/>
              <w:rPr>
                <w:rFonts w:ascii="Times New Roman" w:hAnsi="Times New Roman" w:cs="Times New Roman"/>
                <w:sz w:val="24"/>
                <w:szCs w:val="24"/>
                <w:u w:val="single"/>
              </w:rPr>
            </w:pPr>
            <w:r>
              <w:rPr>
                <w:rFonts w:ascii="Times New Roman" w:hAnsi="Times New Roman"/>
                <w:sz w:val="24"/>
                <w:u w:val="single"/>
              </w:rPr>
              <w:t>Condições específicas</w:t>
            </w:r>
          </w:p>
          <w:p w14:paraId="6E5FA51D" w14:textId="77777777" w:rsidR="00F86CA1" w:rsidRPr="00F32635" w:rsidRDefault="00F86CA1" w:rsidP="001240A7">
            <w:pPr>
              <w:spacing w:line="240" w:lineRule="auto"/>
              <w:jc w:val="both"/>
              <w:rPr>
                <w:rFonts w:ascii="Times New Roman" w:hAnsi="Times New Roman" w:cs="Times New Roman"/>
                <w:sz w:val="24"/>
                <w:szCs w:val="24"/>
              </w:rPr>
            </w:pPr>
          </w:p>
          <w:p w14:paraId="626D207B" w14:textId="6BDED86A" w:rsidR="00F86CA1" w:rsidRPr="00F32635" w:rsidRDefault="00F86CA1" w:rsidP="008B1CBC">
            <w:pPr>
              <w:spacing w:line="240" w:lineRule="auto"/>
              <w:jc w:val="both"/>
              <w:rPr>
                <w:rFonts w:ascii="Times New Roman" w:hAnsi="Times New Roman" w:cs="Times New Roman"/>
                <w:sz w:val="24"/>
                <w:szCs w:val="24"/>
              </w:rPr>
            </w:pPr>
            <w:r>
              <w:rPr>
                <w:rFonts w:ascii="Times New Roman" w:hAnsi="Times New Roman"/>
                <w:sz w:val="24"/>
              </w:rPr>
              <w:t xml:space="preserve">Argentina reserva-se o direito de utilizar regulamentos cambiais que estejam em conformidade com os Artigos do </w:t>
            </w:r>
            <w:r w:rsidR="008B1CBC">
              <w:rPr>
                <w:rFonts w:ascii="Times New Roman" w:hAnsi="Times New Roman"/>
                <w:sz w:val="24"/>
              </w:rPr>
              <w:t>Acordo</w:t>
            </w:r>
            <w:r>
              <w:rPr>
                <w:rFonts w:ascii="Times New Roman" w:hAnsi="Times New Roman"/>
                <w:sz w:val="24"/>
              </w:rPr>
              <w:t xml:space="preserve"> </w:t>
            </w:r>
            <w:r w:rsidR="00A86EAE">
              <w:rPr>
                <w:rFonts w:ascii="Times New Roman" w:hAnsi="Times New Roman"/>
                <w:sz w:val="24"/>
              </w:rPr>
              <w:t xml:space="preserve">Constitutivo </w:t>
            </w:r>
            <w:r>
              <w:rPr>
                <w:rFonts w:ascii="Times New Roman" w:hAnsi="Times New Roman"/>
                <w:sz w:val="24"/>
              </w:rPr>
              <w:t>do FMI.</w:t>
            </w:r>
          </w:p>
        </w:tc>
      </w:tr>
    </w:tbl>
    <w:p w14:paraId="76C6321A" w14:textId="77777777" w:rsidR="00552022" w:rsidRPr="00F32635" w:rsidRDefault="00552022" w:rsidP="001240A7">
      <w:pPr>
        <w:spacing w:line="240" w:lineRule="auto"/>
        <w:jc w:val="both"/>
      </w:pP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426"/>
        <w:gridCol w:w="3402"/>
        <w:gridCol w:w="851"/>
        <w:gridCol w:w="2322"/>
        <w:gridCol w:w="2639"/>
        <w:gridCol w:w="168"/>
        <w:gridCol w:w="3092"/>
      </w:tblGrid>
      <w:tr w:rsidR="00552022" w:rsidRPr="00F32635" w14:paraId="4372DE52" w14:textId="77777777" w:rsidTr="00B66C45">
        <w:trPr>
          <w:trHeight w:val="397"/>
          <w:tblHeader/>
        </w:trPr>
        <w:tc>
          <w:tcPr>
            <w:tcW w:w="2409" w:type="dxa"/>
            <w:tcBorders>
              <w:top w:val="nil"/>
              <w:left w:val="nil"/>
              <w:bottom w:val="nil"/>
              <w:right w:val="nil"/>
            </w:tcBorders>
            <w:vAlign w:val="center"/>
          </w:tcPr>
          <w:p w14:paraId="42AC1F02" w14:textId="6E42D4B4" w:rsidR="00552022" w:rsidRPr="00F32635" w:rsidRDefault="00552022" w:rsidP="00B66C45">
            <w:pPr>
              <w:tabs>
                <w:tab w:val="left" w:pos="369"/>
              </w:tabs>
              <w:spacing w:line="240" w:lineRule="auto"/>
              <w:ind w:left="-103" w:right="-534"/>
              <w:jc w:val="both"/>
              <w:rPr>
                <w:rFonts w:ascii="Times New Roman" w:hAnsi="Times New Roman" w:cs="Times New Roman"/>
                <w:sz w:val="24"/>
                <w:szCs w:val="24"/>
              </w:rPr>
            </w:pPr>
            <w:r>
              <w:rPr>
                <w:rFonts w:ascii="Times New Roman" w:hAnsi="Times New Roman"/>
                <w:sz w:val="24"/>
              </w:rPr>
              <w:lastRenderedPageBreak/>
              <w:t xml:space="preserve">Modos de </w:t>
            </w:r>
            <w:r w:rsidR="00E24E53">
              <w:rPr>
                <w:rFonts w:ascii="Times New Roman" w:hAnsi="Times New Roman"/>
                <w:sz w:val="24"/>
              </w:rPr>
              <w:t>prestação</w:t>
            </w:r>
          </w:p>
        </w:tc>
        <w:tc>
          <w:tcPr>
            <w:tcW w:w="3828" w:type="dxa"/>
            <w:gridSpan w:val="2"/>
            <w:tcBorders>
              <w:top w:val="nil"/>
              <w:left w:val="nil"/>
              <w:bottom w:val="nil"/>
              <w:right w:val="nil"/>
            </w:tcBorders>
            <w:vAlign w:val="center"/>
          </w:tcPr>
          <w:p w14:paraId="602E77A7" w14:textId="797985F8" w:rsidR="00552022" w:rsidRPr="00F32635" w:rsidRDefault="00E24E53" w:rsidP="001240A7">
            <w:pPr>
              <w:numPr>
                <w:ilvl w:val="0"/>
                <w:numId w:val="7"/>
              </w:numPr>
              <w:tabs>
                <w:tab w:val="left" w:pos="369"/>
              </w:tabs>
              <w:spacing w:after="0" w:line="240" w:lineRule="auto"/>
              <w:ind w:firstLine="0"/>
              <w:jc w:val="both"/>
              <w:rPr>
                <w:rFonts w:ascii="Times New Roman" w:hAnsi="Times New Roman" w:cs="Times New Roman"/>
                <w:sz w:val="24"/>
                <w:szCs w:val="24"/>
              </w:rPr>
            </w:pPr>
            <w:r>
              <w:rPr>
                <w:rFonts w:ascii="Times New Roman" w:hAnsi="Times New Roman"/>
                <w:sz w:val="24"/>
              </w:rPr>
              <w:t>Prestação</w:t>
            </w:r>
            <w:r w:rsidR="00552022">
              <w:rPr>
                <w:rFonts w:ascii="Times New Roman" w:hAnsi="Times New Roman"/>
                <w:sz w:val="24"/>
              </w:rPr>
              <w:t xml:space="preserve"> transfronteiriç</w:t>
            </w:r>
            <w:r>
              <w:rPr>
                <w:rFonts w:ascii="Times New Roman" w:hAnsi="Times New Roman"/>
                <w:sz w:val="24"/>
              </w:rPr>
              <w:t>a</w:t>
            </w:r>
          </w:p>
        </w:tc>
        <w:tc>
          <w:tcPr>
            <w:tcW w:w="3173" w:type="dxa"/>
            <w:gridSpan w:val="2"/>
            <w:tcBorders>
              <w:top w:val="nil"/>
              <w:left w:val="nil"/>
              <w:bottom w:val="nil"/>
              <w:right w:val="nil"/>
            </w:tcBorders>
            <w:vAlign w:val="center"/>
          </w:tcPr>
          <w:p w14:paraId="71B11908" w14:textId="77777777" w:rsidR="00552022" w:rsidRPr="00F32635" w:rsidRDefault="00552022" w:rsidP="001240A7">
            <w:pPr>
              <w:numPr>
                <w:ilvl w:val="0"/>
                <w:numId w:val="7"/>
              </w:numPr>
              <w:tabs>
                <w:tab w:val="left" w:pos="369"/>
              </w:tabs>
              <w:spacing w:after="0" w:line="240" w:lineRule="auto"/>
              <w:ind w:firstLine="0"/>
              <w:jc w:val="both"/>
              <w:rPr>
                <w:rFonts w:ascii="Times New Roman" w:hAnsi="Times New Roman" w:cs="Times New Roman"/>
                <w:sz w:val="24"/>
                <w:szCs w:val="24"/>
              </w:rPr>
            </w:pPr>
            <w:r>
              <w:rPr>
                <w:rFonts w:ascii="Times New Roman" w:hAnsi="Times New Roman"/>
                <w:sz w:val="24"/>
              </w:rPr>
              <w:t>Consumo no exterior</w:t>
            </w:r>
          </w:p>
        </w:tc>
        <w:tc>
          <w:tcPr>
            <w:tcW w:w="2807" w:type="dxa"/>
            <w:gridSpan w:val="2"/>
            <w:tcBorders>
              <w:top w:val="nil"/>
              <w:left w:val="nil"/>
              <w:bottom w:val="nil"/>
              <w:right w:val="nil"/>
            </w:tcBorders>
            <w:vAlign w:val="center"/>
          </w:tcPr>
          <w:p w14:paraId="321A402B" w14:textId="77777777" w:rsidR="00552022" w:rsidRPr="00F32635" w:rsidRDefault="00552022" w:rsidP="00B66C45">
            <w:pPr>
              <w:numPr>
                <w:ilvl w:val="0"/>
                <w:numId w:val="7"/>
              </w:numPr>
              <w:spacing w:after="0" w:line="240" w:lineRule="auto"/>
              <w:ind w:left="125" w:right="54" w:firstLine="0"/>
              <w:jc w:val="both"/>
              <w:rPr>
                <w:rFonts w:ascii="Times New Roman" w:hAnsi="Times New Roman" w:cs="Times New Roman"/>
                <w:sz w:val="24"/>
                <w:szCs w:val="24"/>
              </w:rPr>
            </w:pPr>
            <w:r>
              <w:rPr>
                <w:rFonts w:ascii="Times New Roman" w:hAnsi="Times New Roman"/>
                <w:sz w:val="24"/>
              </w:rPr>
              <w:t>Presença comercial</w:t>
            </w:r>
          </w:p>
        </w:tc>
        <w:tc>
          <w:tcPr>
            <w:tcW w:w="3092" w:type="dxa"/>
            <w:tcBorders>
              <w:top w:val="nil"/>
              <w:left w:val="nil"/>
              <w:bottom w:val="nil"/>
              <w:right w:val="nil"/>
            </w:tcBorders>
            <w:vAlign w:val="center"/>
          </w:tcPr>
          <w:p w14:paraId="341C79A1" w14:textId="08503831" w:rsidR="00552022" w:rsidRPr="00F32635" w:rsidRDefault="00552022" w:rsidP="00B66C45">
            <w:pPr>
              <w:numPr>
                <w:ilvl w:val="0"/>
                <w:numId w:val="7"/>
              </w:numPr>
              <w:tabs>
                <w:tab w:val="left" w:pos="148"/>
              </w:tabs>
              <w:spacing w:after="0" w:line="240" w:lineRule="auto"/>
              <w:ind w:left="290" w:hanging="212"/>
              <w:jc w:val="both"/>
              <w:rPr>
                <w:rFonts w:ascii="Times New Roman" w:hAnsi="Times New Roman" w:cs="Times New Roman"/>
                <w:sz w:val="24"/>
                <w:szCs w:val="24"/>
              </w:rPr>
            </w:pPr>
            <w:r>
              <w:rPr>
                <w:rFonts w:ascii="Times New Roman" w:hAnsi="Times New Roman"/>
                <w:sz w:val="24"/>
              </w:rPr>
              <w:t>Presença de pessoas físicas</w:t>
            </w:r>
          </w:p>
        </w:tc>
      </w:tr>
      <w:tr w:rsidR="00552022" w:rsidRPr="00F32635" w14:paraId="47BE4463" w14:textId="77777777" w:rsidTr="00631239">
        <w:trPr>
          <w:tblHeader/>
        </w:trPr>
        <w:tc>
          <w:tcPr>
            <w:tcW w:w="2835" w:type="dxa"/>
            <w:gridSpan w:val="2"/>
            <w:tcBorders>
              <w:bottom w:val="single" w:sz="4" w:space="0" w:color="auto"/>
            </w:tcBorders>
          </w:tcPr>
          <w:p w14:paraId="28C7B88C" w14:textId="77777777" w:rsidR="00552022" w:rsidRPr="00F32635" w:rsidRDefault="00552022" w:rsidP="001240A7">
            <w:pPr>
              <w:tabs>
                <w:tab w:val="left" w:pos="369"/>
              </w:tabs>
              <w:spacing w:line="240" w:lineRule="auto"/>
              <w:jc w:val="center"/>
              <w:rPr>
                <w:rFonts w:ascii="Times New Roman" w:hAnsi="Times New Roman" w:cs="Times New Roman"/>
                <w:b/>
                <w:sz w:val="24"/>
                <w:szCs w:val="24"/>
              </w:rPr>
            </w:pPr>
            <w:r>
              <w:rPr>
                <w:rFonts w:ascii="Times New Roman" w:hAnsi="Times New Roman"/>
                <w:b/>
                <w:sz w:val="24"/>
              </w:rPr>
              <w:t>Setor ou subsetor</w:t>
            </w:r>
          </w:p>
        </w:tc>
        <w:tc>
          <w:tcPr>
            <w:tcW w:w="4253" w:type="dxa"/>
            <w:gridSpan w:val="2"/>
            <w:tcBorders>
              <w:bottom w:val="single" w:sz="4" w:space="0" w:color="auto"/>
            </w:tcBorders>
          </w:tcPr>
          <w:p w14:paraId="10FF94A6" w14:textId="43DA439C" w:rsidR="00552022" w:rsidRPr="00F32635" w:rsidRDefault="00552022" w:rsidP="001240A7">
            <w:pPr>
              <w:tabs>
                <w:tab w:val="left" w:pos="369"/>
              </w:tabs>
              <w:spacing w:line="240" w:lineRule="auto"/>
              <w:jc w:val="center"/>
              <w:rPr>
                <w:rFonts w:ascii="Times New Roman" w:hAnsi="Times New Roman" w:cs="Times New Roman"/>
                <w:b/>
                <w:sz w:val="24"/>
                <w:szCs w:val="24"/>
              </w:rPr>
            </w:pPr>
            <w:r>
              <w:rPr>
                <w:rFonts w:ascii="Times New Roman" w:hAnsi="Times New Roman"/>
                <w:b/>
                <w:sz w:val="24"/>
              </w:rPr>
              <w:t xml:space="preserve">Limitações </w:t>
            </w:r>
            <w:r w:rsidR="00E24E53">
              <w:rPr>
                <w:rFonts w:ascii="Times New Roman" w:hAnsi="Times New Roman"/>
                <w:b/>
                <w:sz w:val="24"/>
              </w:rPr>
              <w:t>de</w:t>
            </w:r>
            <w:r>
              <w:rPr>
                <w:rFonts w:ascii="Times New Roman" w:hAnsi="Times New Roman"/>
                <w:b/>
                <w:sz w:val="24"/>
              </w:rPr>
              <w:t xml:space="preserve"> acesso a</w:t>
            </w:r>
            <w:r w:rsidR="008B1CBC">
              <w:rPr>
                <w:rFonts w:ascii="Times New Roman" w:hAnsi="Times New Roman"/>
                <w:b/>
                <w:sz w:val="24"/>
              </w:rPr>
              <w:t>o</w:t>
            </w:r>
            <w:r>
              <w:rPr>
                <w:rFonts w:ascii="Times New Roman" w:hAnsi="Times New Roman"/>
                <w:b/>
                <w:sz w:val="24"/>
              </w:rPr>
              <w:t xml:space="preserve"> mercado</w:t>
            </w:r>
          </w:p>
        </w:tc>
        <w:tc>
          <w:tcPr>
            <w:tcW w:w="4961" w:type="dxa"/>
            <w:gridSpan w:val="2"/>
            <w:tcBorders>
              <w:bottom w:val="single" w:sz="4" w:space="0" w:color="auto"/>
            </w:tcBorders>
          </w:tcPr>
          <w:p w14:paraId="37F66A37" w14:textId="27608167" w:rsidR="00552022" w:rsidRPr="00F32635" w:rsidRDefault="00552022" w:rsidP="001240A7">
            <w:pPr>
              <w:tabs>
                <w:tab w:val="left" w:pos="369"/>
              </w:tabs>
              <w:spacing w:line="240" w:lineRule="auto"/>
              <w:jc w:val="center"/>
              <w:rPr>
                <w:rFonts w:ascii="Times New Roman" w:hAnsi="Times New Roman" w:cs="Times New Roman"/>
                <w:b/>
                <w:sz w:val="24"/>
                <w:szCs w:val="24"/>
              </w:rPr>
            </w:pPr>
            <w:r>
              <w:rPr>
                <w:rFonts w:ascii="Times New Roman" w:hAnsi="Times New Roman"/>
                <w:b/>
                <w:sz w:val="24"/>
              </w:rPr>
              <w:t xml:space="preserve">Limitações </w:t>
            </w:r>
            <w:r w:rsidR="00102ADC">
              <w:rPr>
                <w:rFonts w:ascii="Times New Roman" w:hAnsi="Times New Roman"/>
                <w:b/>
                <w:sz w:val="24"/>
              </w:rPr>
              <w:t>ao</w:t>
            </w:r>
            <w:r>
              <w:rPr>
                <w:rFonts w:ascii="Times New Roman" w:hAnsi="Times New Roman"/>
                <w:b/>
                <w:sz w:val="24"/>
              </w:rPr>
              <w:t xml:space="preserve"> tratamento nacional</w:t>
            </w:r>
          </w:p>
        </w:tc>
        <w:tc>
          <w:tcPr>
            <w:tcW w:w="3260" w:type="dxa"/>
            <w:gridSpan w:val="2"/>
            <w:tcBorders>
              <w:bottom w:val="single" w:sz="4" w:space="0" w:color="auto"/>
            </w:tcBorders>
          </w:tcPr>
          <w:p w14:paraId="02EFE203" w14:textId="39F56882" w:rsidR="00552022" w:rsidRPr="00F32635" w:rsidRDefault="00552022" w:rsidP="001240A7">
            <w:pPr>
              <w:tabs>
                <w:tab w:val="left" w:pos="369"/>
              </w:tabs>
              <w:spacing w:line="240" w:lineRule="auto"/>
              <w:jc w:val="center"/>
              <w:rPr>
                <w:rFonts w:ascii="Times New Roman" w:hAnsi="Times New Roman" w:cs="Times New Roman"/>
                <w:b/>
                <w:sz w:val="24"/>
                <w:szCs w:val="24"/>
              </w:rPr>
            </w:pPr>
            <w:r>
              <w:rPr>
                <w:rFonts w:ascii="Times New Roman" w:hAnsi="Times New Roman"/>
                <w:b/>
                <w:sz w:val="24"/>
              </w:rPr>
              <w:t>Compromissos adicionais</w:t>
            </w:r>
          </w:p>
        </w:tc>
      </w:tr>
      <w:tr w:rsidR="00F86CA1" w:rsidRPr="00F32635" w14:paraId="0DF23CBA" w14:textId="77777777" w:rsidTr="00B66C45">
        <w:trPr>
          <w:cantSplit/>
        </w:trPr>
        <w:tc>
          <w:tcPr>
            <w:tcW w:w="15309" w:type="dxa"/>
            <w:gridSpan w:val="8"/>
            <w:tcBorders>
              <w:top w:val="single" w:sz="4" w:space="0" w:color="auto"/>
              <w:bottom w:val="single" w:sz="4" w:space="0" w:color="auto"/>
            </w:tcBorders>
          </w:tcPr>
          <w:p w14:paraId="5192F5F3" w14:textId="1119531C" w:rsidR="00F86CA1" w:rsidRPr="00F32635" w:rsidRDefault="00F86CA1" w:rsidP="001240A7">
            <w:pPr>
              <w:tabs>
                <w:tab w:val="left" w:pos="369"/>
              </w:tabs>
              <w:suppressAutoHyphens/>
              <w:spacing w:line="240" w:lineRule="auto"/>
              <w:jc w:val="both"/>
              <w:rPr>
                <w:rFonts w:ascii="Times New Roman" w:hAnsi="Times New Roman" w:cs="Times New Roman"/>
                <w:b/>
                <w:spacing w:val="-2"/>
                <w:sz w:val="24"/>
                <w:szCs w:val="24"/>
              </w:rPr>
            </w:pPr>
            <w:r>
              <w:rPr>
                <w:rFonts w:ascii="Times New Roman" w:hAnsi="Times New Roman"/>
                <w:b/>
                <w:sz w:val="24"/>
              </w:rPr>
              <w:t>I.</w:t>
            </w:r>
            <w:r>
              <w:rPr>
                <w:rFonts w:ascii="Times New Roman" w:hAnsi="Times New Roman"/>
                <w:b/>
                <w:sz w:val="24"/>
              </w:rPr>
              <w:tab/>
              <w:t xml:space="preserve">COMPROMISSOS HORIZONTAIS </w:t>
            </w:r>
          </w:p>
        </w:tc>
      </w:tr>
      <w:tr w:rsidR="00F86CA1" w:rsidRPr="00F32635" w14:paraId="5632A988" w14:textId="77777777" w:rsidTr="00631239">
        <w:tc>
          <w:tcPr>
            <w:tcW w:w="2835" w:type="dxa"/>
            <w:gridSpan w:val="2"/>
            <w:tcBorders>
              <w:bottom w:val="nil"/>
            </w:tcBorders>
          </w:tcPr>
          <w:p w14:paraId="2110700F" w14:textId="0EAE953D"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TODOS OS SETORES INCLUÍDOS NEST</w:t>
            </w:r>
            <w:r w:rsidR="00E24E53">
              <w:rPr>
                <w:rFonts w:ascii="Times New Roman" w:hAnsi="Times New Roman"/>
                <w:sz w:val="24"/>
              </w:rPr>
              <w:t>A</w:t>
            </w:r>
            <w:r>
              <w:rPr>
                <w:rFonts w:ascii="Times New Roman" w:hAnsi="Times New Roman"/>
                <w:sz w:val="24"/>
              </w:rPr>
              <w:t xml:space="preserve"> </w:t>
            </w:r>
            <w:r w:rsidR="00E24E53">
              <w:rPr>
                <w:rFonts w:ascii="Times New Roman" w:hAnsi="Times New Roman"/>
                <w:sz w:val="24"/>
              </w:rPr>
              <w:t>LISTA</w:t>
            </w:r>
          </w:p>
        </w:tc>
        <w:tc>
          <w:tcPr>
            <w:tcW w:w="4253" w:type="dxa"/>
            <w:gridSpan w:val="2"/>
            <w:tcBorders>
              <w:bottom w:val="nil"/>
            </w:tcBorders>
          </w:tcPr>
          <w:p w14:paraId="0EA7A3AD" w14:textId="18C6AE66" w:rsidR="00F86CA1" w:rsidRPr="00F32635" w:rsidRDefault="00F86CA1" w:rsidP="001240A7">
            <w:pPr>
              <w:spacing w:line="240" w:lineRule="auto"/>
              <w:jc w:val="both"/>
              <w:rPr>
                <w:rFonts w:ascii="Times New Roman" w:hAnsi="Times New Roman" w:cs="Times New Roman"/>
                <w:sz w:val="24"/>
                <w:szCs w:val="24"/>
              </w:rPr>
            </w:pPr>
            <w:r>
              <w:rPr>
                <w:rFonts w:ascii="Times New Roman" w:hAnsi="Times New Roman"/>
                <w:sz w:val="24"/>
              </w:rPr>
              <w:t>Est</w:t>
            </w:r>
            <w:r w:rsidR="00E24E53">
              <w:rPr>
                <w:rFonts w:ascii="Times New Roman" w:hAnsi="Times New Roman"/>
                <w:sz w:val="24"/>
              </w:rPr>
              <w:t>a</w:t>
            </w:r>
            <w:r>
              <w:rPr>
                <w:rFonts w:ascii="Times New Roman" w:hAnsi="Times New Roman"/>
                <w:sz w:val="24"/>
              </w:rPr>
              <w:t xml:space="preserve"> </w:t>
            </w:r>
            <w:r w:rsidR="00E24E53">
              <w:rPr>
                <w:rFonts w:ascii="Times New Roman" w:hAnsi="Times New Roman"/>
                <w:sz w:val="24"/>
              </w:rPr>
              <w:t>lista</w:t>
            </w:r>
            <w:r>
              <w:rPr>
                <w:rFonts w:ascii="Times New Roman" w:hAnsi="Times New Roman"/>
                <w:sz w:val="24"/>
              </w:rPr>
              <w:t xml:space="preserve"> de compromissos específicos não deve ser </w:t>
            </w:r>
            <w:r w:rsidR="00A86EAE">
              <w:rPr>
                <w:rFonts w:ascii="Times New Roman" w:hAnsi="Times New Roman"/>
                <w:sz w:val="24"/>
              </w:rPr>
              <w:t xml:space="preserve">interpretada </w:t>
            </w:r>
            <w:r>
              <w:rPr>
                <w:rFonts w:ascii="Times New Roman" w:hAnsi="Times New Roman"/>
                <w:sz w:val="24"/>
              </w:rPr>
              <w:t xml:space="preserve">como impondo qualquer obrigação relativa a subsídios ou subvenções concedidos pela Argentina, incluindo empréstimos, garantias e seguros, nem em relação a medidas fiscais. </w:t>
            </w:r>
            <w:r w:rsidR="005113B4">
              <w:rPr>
                <w:rFonts w:ascii="Times New Roman" w:hAnsi="Times New Roman"/>
                <w:sz w:val="24"/>
              </w:rPr>
              <w:t xml:space="preserve"> </w:t>
            </w:r>
          </w:p>
          <w:p w14:paraId="503EEE7A"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27E6B112"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A prestação de determinados serviços pode depender de concessões públicas e das condições por elas estabelecidas.</w:t>
            </w:r>
          </w:p>
          <w:p w14:paraId="42EEA253" w14:textId="77777777" w:rsidR="00775D5F" w:rsidRDefault="00775D5F" w:rsidP="001240A7">
            <w:pPr>
              <w:tabs>
                <w:tab w:val="left" w:pos="369"/>
              </w:tabs>
              <w:suppressAutoHyphens/>
              <w:spacing w:line="240" w:lineRule="auto"/>
              <w:jc w:val="both"/>
              <w:rPr>
                <w:rFonts w:ascii="Times New Roman" w:hAnsi="Times New Roman" w:cs="Times New Roman"/>
                <w:spacing w:val="-2"/>
                <w:sz w:val="24"/>
                <w:szCs w:val="24"/>
              </w:rPr>
            </w:pPr>
          </w:p>
          <w:p w14:paraId="479EC5A4" w14:textId="1E316956" w:rsidR="00B66C45" w:rsidRPr="00F32635" w:rsidRDefault="00B66C4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br/>
            </w:r>
          </w:p>
          <w:p w14:paraId="57D614C8" w14:textId="77777777" w:rsidR="00775D5F" w:rsidRPr="00F32635" w:rsidRDefault="00775D5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t xml:space="preserve">Aquisição de terrenos: não consolidado nas zonas fronteiriças (150 km nas zonas fronteiriças terrestres e 50 km nas zonas costeiras) </w:t>
            </w:r>
          </w:p>
          <w:p w14:paraId="4AE81333" w14:textId="1D858F92" w:rsidR="00775D5F" w:rsidRPr="00F32635" w:rsidRDefault="00775D5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A aquisição de terras rurais por estrangeiros é limitada por lei.</w:t>
            </w:r>
          </w:p>
          <w:p w14:paraId="3F963049" w14:textId="6E0BE030" w:rsidR="00775D5F" w:rsidRPr="00F32635" w:rsidRDefault="00B66C45" w:rsidP="001240A7">
            <w:pPr>
              <w:pStyle w:val="Corpodetexto"/>
              <w:jc w:val="both"/>
              <w:rPr>
                <w:spacing w:val="-2"/>
              </w:rPr>
            </w:pPr>
            <w:r>
              <w:rPr>
                <w:spacing w:val="-2"/>
              </w:rPr>
              <w:br/>
            </w:r>
          </w:p>
          <w:p w14:paraId="169E498C" w14:textId="77777777" w:rsidR="00A23C89" w:rsidRPr="00F32635" w:rsidRDefault="00A23C89" w:rsidP="001240A7">
            <w:pPr>
              <w:pStyle w:val="Corpodetexto"/>
              <w:jc w:val="both"/>
              <w:rPr>
                <w:spacing w:val="-2"/>
              </w:rPr>
            </w:pPr>
          </w:p>
          <w:p w14:paraId="0EEE1288" w14:textId="77777777" w:rsidR="00A23C89" w:rsidRPr="00F32635" w:rsidRDefault="00A23C89" w:rsidP="001240A7">
            <w:pPr>
              <w:pStyle w:val="Corpodetexto"/>
              <w:jc w:val="both"/>
              <w:rPr>
                <w:spacing w:val="-2"/>
              </w:rPr>
            </w:pPr>
          </w:p>
          <w:p w14:paraId="4CE7AD2A" w14:textId="77777777" w:rsidR="00A23C89" w:rsidRPr="00F32635" w:rsidRDefault="00A23C89" w:rsidP="001240A7">
            <w:pPr>
              <w:pStyle w:val="Corpodetexto"/>
              <w:jc w:val="both"/>
              <w:rPr>
                <w:spacing w:val="-2"/>
              </w:rPr>
            </w:pPr>
          </w:p>
          <w:p w14:paraId="499E45AF" w14:textId="77777777" w:rsidR="00A23C89" w:rsidRPr="00F32635" w:rsidRDefault="00A23C89" w:rsidP="001240A7">
            <w:pPr>
              <w:pStyle w:val="Corpodetexto"/>
              <w:jc w:val="both"/>
              <w:rPr>
                <w:spacing w:val="-2"/>
              </w:rPr>
            </w:pPr>
          </w:p>
          <w:p w14:paraId="6541D498" w14:textId="77777777" w:rsidR="00A23C89" w:rsidRPr="00F32635" w:rsidRDefault="00A23C89" w:rsidP="001240A7">
            <w:pPr>
              <w:pStyle w:val="Corpodetexto"/>
              <w:jc w:val="both"/>
              <w:rPr>
                <w:spacing w:val="-2"/>
              </w:rPr>
            </w:pPr>
          </w:p>
          <w:p w14:paraId="08D4AE35" w14:textId="77777777" w:rsidR="00A23C89" w:rsidRPr="00F32635" w:rsidRDefault="00A23C89" w:rsidP="001240A7">
            <w:pPr>
              <w:pStyle w:val="Corpodetexto"/>
              <w:jc w:val="both"/>
              <w:rPr>
                <w:spacing w:val="-2"/>
              </w:rPr>
            </w:pPr>
          </w:p>
          <w:p w14:paraId="4A026C1E" w14:textId="77777777" w:rsidR="00A23C89" w:rsidRPr="00F32635" w:rsidRDefault="00A23C89" w:rsidP="001240A7">
            <w:pPr>
              <w:pStyle w:val="Corpodetexto"/>
              <w:jc w:val="both"/>
              <w:rPr>
                <w:spacing w:val="-2"/>
              </w:rPr>
            </w:pPr>
          </w:p>
          <w:p w14:paraId="0003077D" w14:textId="77777777" w:rsidR="00A23C89" w:rsidRPr="00F32635" w:rsidRDefault="00A23C89" w:rsidP="001240A7">
            <w:pPr>
              <w:pStyle w:val="Corpodetexto"/>
              <w:jc w:val="both"/>
              <w:rPr>
                <w:spacing w:val="-2"/>
              </w:rPr>
            </w:pPr>
          </w:p>
          <w:p w14:paraId="36962E3B" w14:textId="77777777" w:rsidR="008A4DF1" w:rsidRPr="00F32635" w:rsidRDefault="008A4DF1" w:rsidP="001240A7">
            <w:pPr>
              <w:pStyle w:val="Corpodetexto"/>
              <w:jc w:val="both"/>
              <w:rPr>
                <w:spacing w:val="-2"/>
              </w:rPr>
            </w:pPr>
          </w:p>
          <w:p w14:paraId="7752EBF8" w14:textId="77777777" w:rsidR="001240A7" w:rsidRPr="00F32635" w:rsidRDefault="001240A7" w:rsidP="001240A7">
            <w:pPr>
              <w:pStyle w:val="Corpodetexto"/>
              <w:jc w:val="both"/>
              <w:rPr>
                <w:spacing w:val="-2"/>
              </w:rPr>
            </w:pPr>
          </w:p>
          <w:p w14:paraId="2394246C" w14:textId="1AFC9C25" w:rsidR="00A23C89" w:rsidRPr="00F32635" w:rsidRDefault="00A23C89" w:rsidP="001240A7">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no que diz respeito às medidas relativas às seguintes categorias de pessoal:</w:t>
            </w:r>
          </w:p>
          <w:p w14:paraId="5342C647" w14:textId="77777777" w:rsidR="00A23C89" w:rsidRPr="00F32635" w:rsidRDefault="00A23C89" w:rsidP="001240A7">
            <w:pPr>
              <w:pStyle w:val="Corpodetexto"/>
              <w:jc w:val="both"/>
              <w:rPr>
                <w:spacing w:val="-2"/>
              </w:rPr>
            </w:pPr>
          </w:p>
          <w:p w14:paraId="43BD7DC4"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I.</w:t>
            </w:r>
            <w:r>
              <w:rPr>
                <w:rFonts w:ascii="Times New Roman" w:hAnsi="Times New Roman"/>
                <w:sz w:val="24"/>
              </w:rPr>
              <w:tab/>
              <w:t>Empresários: pessoas que entram no país para fins comerciais, de investimento ou pesquisa de mercado, desde que não recebam remuneração na Argentina e não estejam envolvidas na venda direta de bens ou serviços ao público em geral. Duração da estadia: 90 dias, prorrogáveis no território nacional por um período adicional de 90 dias.</w:t>
            </w:r>
          </w:p>
          <w:p w14:paraId="194F94DD" w14:textId="08AC16C4" w:rsidR="00A23C89" w:rsidRPr="00F32635" w:rsidRDefault="00A23C89" w:rsidP="001240A7">
            <w:pPr>
              <w:pStyle w:val="Corpodetexto"/>
              <w:jc w:val="both"/>
              <w:rPr>
                <w:spacing w:val="-2"/>
              </w:rPr>
            </w:pPr>
          </w:p>
        </w:tc>
        <w:tc>
          <w:tcPr>
            <w:tcW w:w="4961" w:type="dxa"/>
            <w:gridSpan w:val="2"/>
            <w:tcBorders>
              <w:bottom w:val="nil"/>
            </w:tcBorders>
          </w:tcPr>
          <w:p w14:paraId="1D0EB442" w14:textId="2A12D148" w:rsidR="00F86CA1" w:rsidRPr="00F32635" w:rsidRDefault="00F86CA1" w:rsidP="001240A7">
            <w:pPr>
              <w:spacing w:line="240" w:lineRule="auto"/>
              <w:jc w:val="both"/>
              <w:rPr>
                <w:rFonts w:ascii="Times New Roman" w:hAnsi="Times New Roman" w:cs="Times New Roman"/>
                <w:sz w:val="24"/>
                <w:szCs w:val="24"/>
              </w:rPr>
            </w:pPr>
            <w:r>
              <w:rPr>
                <w:rFonts w:ascii="Times New Roman" w:hAnsi="Times New Roman"/>
                <w:sz w:val="24"/>
              </w:rPr>
              <w:lastRenderedPageBreak/>
              <w:t>Est</w:t>
            </w:r>
            <w:r w:rsidR="00E24E53">
              <w:rPr>
                <w:rFonts w:ascii="Times New Roman" w:hAnsi="Times New Roman"/>
                <w:sz w:val="24"/>
              </w:rPr>
              <w:t>a</w:t>
            </w:r>
            <w:r>
              <w:rPr>
                <w:rFonts w:ascii="Times New Roman" w:hAnsi="Times New Roman"/>
                <w:sz w:val="24"/>
              </w:rPr>
              <w:t xml:space="preserve"> </w:t>
            </w:r>
            <w:r w:rsidR="00E24E53">
              <w:rPr>
                <w:rFonts w:ascii="Times New Roman" w:hAnsi="Times New Roman"/>
                <w:sz w:val="24"/>
              </w:rPr>
              <w:t>lista d</w:t>
            </w:r>
            <w:r>
              <w:rPr>
                <w:rFonts w:ascii="Times New Roman" w:hAnsi="Times New Roman"/>
                <w:sz w:val="24"/>
              </w:rPr>
              <w:t xml:space="preserve">e compromissos específicos não deve ser </w:t>
            </w:r>
            <w:r w:rsidR="00A86EAE">
              <w:rPr>
                <w:rFonts w:ascii="Times New Roman" w:hAnsi="Times New Roman"/>
                <w:sz w:val="24"/>
              </w:rPr>
              <w:t xml:space="preserve">interpretada </w:t>
            </w:r>
            <w:r>
              <w:rPr>
                <w:rFonts w:ascii="Times New Roman" w:hAnsi="Times New Roman"/>
                <w:sz w:val="24"/>
              </w:rPr>
              <w:t xml:space="preserve">como impondo qualquer obrigação relativa a subsídios ou subvenções concedidos pela Argentina, incluindo empréstimos, garantias e seguros, nem em relação a medidas fiscais. </w:t>
            </w:r>
          </w:p>
          <w:p w14:paraId="582616E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4848737B" w14:textId="2EF36F6E"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Todos os modos de </w:t>
            </w:r>
            <w:r w:rsidR="00E24E53">
              <w:rPr>
                <w:rFonts w:ascii="Times New Roman" w:hAnsi="Times New Roman"/>
                <w:sz w:val="24"/>
              </w:rPr>
              <w:t>prestação</w:t>
            </w:r>
            <w:r>
              <w:rPr>
                <w:rFonts w:ascii="Times New Roman" w:hAnsi="Times New Roman"/>
                <w:sz w:val="24"/>
              </w:rPr>
              <w:t>: Argentina reserva-se o direito de adotar ou manter qualquer medida destinada a desenvolver regiões menos desenvolvidas, zonas fronteiriças ou a reduzir as desigualdades regionais, bem como as medidas necessárias para garantir a inclusão social e o desenvolvimento industrial.</w:t>
            </w:r>
          </w:p>
          <w:p w14:paraId="1E8302F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23146F15"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 Aquisição em áreas fronteiriças (“áreas de segurança”) limitada a argentinos nativos. Os estrangeiros e as empresas estrangeiras que realizam projetos de investimento com uma maioria de pessoal argentino podem adquirir edifícios ou explorar autorizações e concessões em Áreas de Segurança, apenas com autorização prévia.</w:t>
            </w:r>
          </w:p>
          <w:p w14:paraId="61F62D74"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3C3A9727"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A maioria absoluta dos diretores de uma pessoa jurídica deve ter residência permanente na Argentina.</w:t>
            </w:r>
          </w:p>
          <w:p w14:paraId="6C0FD3C6" w14:textId="4C06923F"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No caso de empresas estatais sujeitas a privatização, a Argentina reserva-se o direito de estabelecer acordos especiais relativos às ações (tais como a retenção de “</w:t>
            </w:r>
            <w:r w:rsidR="00A86EAE">
              <w:rPr>
                <w:rFonts w:ascii="Times New Roman" w:hAnsi="Times New Roman"/>
                <w:sz w:val="24"/>
              </w:rPr>
              <w:t>golden shares</w:t>
            </w:r>
            <w:r>
              <w:rPr>
                <w:rFonts w:ascii="Times New Roman" w:hAnsi="Times New Roman"/>
                <w:sz w:val="24"/>
              </w:rPr>
              <w:t xml:space="preserve">”) ou de conceder preferências na compra de ações aos funcionários dessas empresas estatais sujeitas a privatização. </w:t>
            </w:r>
          </w:p>
          <w:p w14:paraId="397DB838" w14:textId="77777777" w:rsidR="00E00187" w:rsidRPr="00F32635" w:rsidRDefault="00E00187" w:rsidP="001240A7">
            <w:pPr>
              <w:tabs>
                <w:tab w:val="left" w:pos="369"/>
              </w:tabs>
              <w:suppressAutoHyphens/>
              <w:spacing w:line="240" w:lineRule="auto"/>
              <w:jc w:val="both"/>
              <w:rPr>
                <w:rFonts w:ascii="Times New Roman" w:hAnsi="Times New Roman" w:cs="Times New Roman"/>
                <w:spacing w:val="-2"/>
                <w:sz w:val="24"/>
                <w:szCs w:val="24"/>
              </w:rPr>
            </w:pPr>
          </w:p>
          <w:p w14:paraId="627290DA" w14:textId="0A6897D3" w:rsidR="00A23C89" w:rsidRPr="00F32635" w:rsidRDefault="00A23C89" w:rsidP="001240A7">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4) Não consolidado, exceto no que diz respeito às medidas relativas às categorias de pessoal indicadas na coluna relativa ao acesso ao mercado.</w:t>
            </w:r>
          </w:p>
          <w:p w14:paraId="363C5262"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bottom w:val="nil"/>
            </w:tcBorders>
          </w:tcPr>
          <w:p w14:paraId="6C1F6061"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373959C5"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5B430361"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61BD0C1E"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4A59FF98"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54B01B29"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6E194760"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15D981E5"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745FA60D"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7F0EEBCF"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1C6CC7FF"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2437EFDD"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591DA5DE"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49100438"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47F92A8E"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5194BAB8"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1D88681F"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052A8D80"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5F385D43"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1F3CE04F"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34BE974E"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60DB3289"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186F7431"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712CF12F"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4238048F"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63C452C9"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4E3144A1"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p w14:paraId="695271F6" w14:textId="77777777" w:rsidR="008A4DF1" w:rsidRPr="00F32635" w:rsidRDefault="008A4DF1" w:rsidP="001240A7">
            <w:pPr>
              <w:tabs>
                <w:tab w:val="left" w:pos="369"/>
              </w:tabs>
              <w:suppressAutoHyphens/>
              <w:spacing w:line="240" w:lineRule="auto"/>
              <w:jc w:val="both"/>
              <w:rPr>
                <w:rFonts w:ascii="Times New Roman" w:hAnsi="Times New Roman" w:cs="Times New Roman"/>
                <w:spacing w:val="-2"/>
                <w:sz w:val="24"/>
                <w:szCs w:val="24"/>
              </w:rPr>
            </w:pPr>
          </w:p>
          <w:p w14:paraId="49B4FBDC" w14:textId="77777777" w:rsidR="00E00187" w:rsidRPr="00F32635" w:rsidRDefault="00E00187" w:rsidP="001240A7">
            <w:pPr>
              <w:tabs>
                <w:tab w:val="left" w:pos="369"/>
              </w:tabs>
              <w:suppressAutoHyphens/>
              <w:spacing w:line="240" w:lineRule="auto"/>
              <w:jc w:val="both"/>
              <w:rPr>
                <w:rFonts w:ascii="Times New Roman" w:hAnsi="Times New Roman" w:cs="Times New Roman"/>
                <w:spacing w:val="-2"/>
                <w:sz w:val="24"/>
                <w:szCs w:val="24"/>
              </w:rPr>
            </w:pPr>
          </w:p>
          <w:p w14:paraId="02D2BE0E"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Possibilidade de concessão de múltiplas entradas.</w:t>
            </w:r>
          </w:p>
          <w:p w14:paraId="43315264" w14:textId="77777777" w:rsidR="00A23C89" w:rsidRPr="00F32635" w:rsidRDefault="00A23C89"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17E60D9B" w14:textId="77777777" w:rsidTr="00631239">
        <w:tc>
          <w:tcPr>
            <w:tcW w:w="2835" w:type="dxa"/>
            <w:gridSpan w:val="2"/>
            <w:tcBorders>
              <w:top w:val="nil"/>
              <w:bottom w:val="nil"/>
            </w:tcBorders>
          </w:tcPr>
          <w:p w14:paraId="7585F055"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2E61E2E4" w14:textId="77777777" w:rsidR="00F86CA1" w:rsidRPr="00F32635" w:rsidRDefault="00F86CA1" w:rsidP="001240A7">
            <w:pPr>
              <w:tabs>
                <w:tab w:val="left" w:pos="369"/>
              </w:tabs>
              <w:suppressAutoHyphens/>
              <w:spacing w:before="120" w:line="240" w:lineRule="auto"/>
              <w:jc w:val="both"/>
              <w:rPr>
                <w:rFonts w:ascii="Times New Roman" w:hAnsi="Times New Roman" w:cs="Times New Roman"/>
                <w:spacing w:val="-2"/>
                <w:sz w:val="24"/>
                <w:szCs w:val="24"/>
              </w:rPr>
            </w:pPr>
            <w:r>
              <w:rPr>
                <w:rFonts w:ascii="Times New Roman" w:hAnsi="Times New Roman"/>
                <w:sz w:val="24"/>
              </w:rPr>
              <w:t>II.</w:t>
            </w:r>
            <w:r>
              <w:rPr>
                <w:rFonts w:ascii="Times New Roman" w:hAnsi="Times New Roman"/>
                <w:sz w:val="24"/>
              </w:rPr>
              <w:tab/>
              <w:t xml:space="preserve">Profissionais e especialistas: </w:t>
            </w:r>
          </w:p>
          <w:p w14:paraId="3403E4B5" w14:textId="33255913" w:rsidR="00235250" w:rsidRPr="00F32635" w:rsidRDefault="00F86CA1" w:rsidP="001240A7">
            <w:pPr>
              <w:numPr>
                <w:ilvl w:val="0"/>
                <w:numId w:val="10"/>
              </w:numPr>
              <w:tabs>
                <w:tab w:val="clear" w:pos="360"/>
              </w:tabs>
              <w:suppressAutoHyphens/>
              <w:spacing w:after="0" w:line="240" w:lineRule="auto"/>
              <w:ind w:left="710" w:firstLine="0"/>
              <w:jc w:val="both"/>
              <w:rPr>
                <w:rFonts w:ascii="Times New Roman" w:hAnsi="Times New Roman" w:cs="Times New Roman"/>
                <w:spacing w:val="-2"/>
                <w:sz w:val="24"/>
                <w:szCs w:val="24"/>
              </w:rPr>
            </w:pPr>
            <w:r>
              <w:rPr>
                <w:rFonts w:ascii="Times New Roman" w:hAnsi="Times New Roman"/>
                <w:sz w:val="24"/>
              </w:rPr>
              <w:lastRenderedPageBreak/>
              <w:t>exercer atividades profissionais ou técnicas, independentemente de serem remuneradas ou não (</w:t>
            </w:r>
            <w:r w:rsidR="00A86EAE">
              <w:rPr>
                <w:rFonts w:ascii="Times New Roman" w:hAnsi="Times New Roman"/>
                <w:sz w:val="24"/>
              </w:rPr>
              <w:t>com base em</w:t>
            </w:r>
            <w:r>
              <w:rPr>
                <w:rFonts w:ascii="Times New Roman" w:hAnsi="Times New Roman"/>
                <w:sz w:val="24"/>
              </w:rPr>
              <w:t xml:space="preserve"> um contrato civil</w:t>
            </w:r>
          </w:p>
          <w:p w14:paraId="4305D21A" w14:textId="13B8CFAD" w:rsidR="00AC1CE4" w:rsidRPr="00F32635" w:rsidRDefault="00F86CA1" w:rsidP="001240A7">
            <w:pPr>
              <w:suppressAutoHyphens/>
              <w:spacing w:after="0" w:line="240" w:lineRule="auto"/>
              <w:ind w:left="710"/>
              <w:jc w:val="both"/>
              <w:rPr>
                <w:rFonts w:ascii="Times New Roman" w:hAnsi="Times New Roman" w:cs="Times New Roman"/>
                <w:spacing w:val="-2"/>
                <w:sz w:val="24"/>
                <w:szCs w:val="24"/>
              </w:rPr>
            </w:pPr>
            <w:r>
              <w:rPr>
                <w:rFonts w:ascii="Times New Roman" w:hAnsi="Times New Roman"/>
                <w:sz w:val="24"/>
              </w:rPr>
              <w:t xml:space="preserve"> </w:t>
            </w:r>
          </w:p>
        </w:tc>
        <w:tc>
          <w:tcPr>
            <w:tcW w:w="4961" w:type="dxa"/>
            <w:gridSpan w:val="2"/>
            <w:tcBorders>
              <w:top w:val="nil"/>
              <w:bottom w:val="nil"/>
            </w:tcBorders>
          </w:tcPr>
          <w:p w14:paraId="515A1379" w14:textId="77777777" w:rsidR="00F86CA1" w:rsidRPr="00F32635" w:rsidRDefault="00F86CA1"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3996B6AD" w14:textId="77777777" w:rsidR="00235250" w:rsidRPr="00F32635" w:rsidRDefault="00235250" w:rsidP="001240A7">
            <w:pPr>
              <w:tabs>
                <w:tab w:val="left" w:pos="369"/>
              </w:tabs>
              <w:suppressAutoHyphens/>
              <w:spacing w:line="240" w:lineRule="auto"/>
              <w:jc w:val="both"/>
              <w:rPr>
                <w:rFonts w:ascii="Times New Roman" w:hAnsi="Times New Roman" w:cs="Times New Roman"/>
                <w:spacing w:val="-2"/>
                <w:sz w:val="24"/>
                <w:szCs w:val="24"/>
              </w:rPr>
            </w:pPr>
          </w:p>
          <w:p w14:paraId="07A9F59B" w14:textId="1469CAD3"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Possibilidade de concessão de múltiplas entradas.</w:t>
            </w:r>
          </w:p>
          <w:p w14:paraId="1E3FFD53" w14:textId="77777777" w:rsidR="00AC1CE4" w:rsidRPr="00F32635" w:rsidRDefault="00AC1CE4"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405957" w:rsidRPr="00F32635" w14:paraId="1B550A11" w14:textId="77777777" w:rsidTr="00631239">
        <w:tc>
          <w:tcPr>
            <w:tcW w:w="2835" w:type="dxa"/>
            <w:gridSpan w:val="2"/>
            <w:tcBorders>
              <w:top w:val="nil"/>
              <w:bottom w:val="nil"/>
            </w:tcBorders>
          </w:tcPr>
          <w:p w14:paraId="2C18550B" w14:textId="77777777" w:rsidR="00405957" w:rsidRPr="00F32635" w:rsidRDefault="00405957" w:rsidP="001240A7">
            <w:pPr>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1713B5C3" w14:textId="3AD6EDBE" w:rsidR="00405957" w:rsidRPr="00F32635" w:rsidRDefault="00405957" w:rsidP="001240A7">
            <w:pPr>
              <w:numPr>
                <w:ilvl w:val="0"/>
                <w:numId w:val="10"/>
              </w:numPr>
              <w:tabs>
                <w:tab w:val="clear" w:pos="360"/>
              </w:tabs>
              <w:suppressAutoHyphens/>
              <w:spacing w:after="0" w:line="240" w:lineRule="auto"/>
              <w:ind w:left="710" w:firstLine="0"/>
              <w:jc w:val="both"/>
              <w:rPr>
                <w:rFonts w:ascii="Times New Roman" w:hAnsi="Times New Roman" w:cs="Times New Roman"/>
                <w:spacing w:val="-2"/>
                <w:sz w:val="24"/>
                <w:szCs w:val="24"/>
              </w:rPr>
            </w:pPr>
            <w:r>
              <w:rPr>
                <w:rFonts w:ascii="Times New Roman" w:hAnsi="Times New Roman"/>
                <w:sz w:val="24"/>
              </w:rPr>
              <w:t>ou em resultado de uma carta de convite que indique os motivos, a natureza da atividade e, se for caso disso, a remuneração). Duração da estada: 15 dias, prorrogáveis por um período adicional de 15 dias.</w:t>
            </w:r>
          </w:p>
          <w:p w14:paraId="6A30A645" w14:textId="77777777" w:rsidR="00405957" w:rsidRPr="00F32635" w:rsidRDefault="00405957" w:rsidP="001240A7">
            <w:pPr>
              <w:suppressAutoHyphens/>
              <w:spacing w:line="240" w:lineRule="auto"/>
              <w:jc w:val="both"/>
              <w:rPr>
                <w:rFonts w:ascii="Times New Roman" w:hAnsi="Times New Roman" w:cs="Times New Roman"/>
                <w:spacing w:val="-2"/>
                <w:sz w:val="24"/>
                <w:szCs w:val="24"/>
              </w:rPr>
            </w:pPr>
          </w:p>
          <w:p w14:paraId="67679A41" w14:textId="626B6292" w:rsidR="00405957" w:rsidRPr="00F32635" w:rsidRDefault="00405957" w:rsidP="001240A7">
            <w:pPr>
              <w:numPr>
                <w:ilvl w:val="0"/>
                <w:numId w:val="10"/>
              </w:numPr>
              <w:tabs>
                <w:tab w:val="clear" w:pos="360"/>
              </w:tabs>
              <w:suppressAutoHyphens/>
              <w:spacing w:after="0" w:line="240" w:lineRule="auto"/>
              <w:ind w:left="710" w:firstLine="0"/>
              <w:jc w:val="both"/>
              <w:rPr>
                <w:rFonts w:ascii="Times New Roman" w:hAnsi="Times New Roman" w:cs="Times New Roman"/>
                <w:spacing w:val="-2"/>
                <w:sz w:val="24"/>
                <w:szCs w:val="24"/>
              </w:rPr>
            </w:pPr>
            <w:r>
              <w:rPr>
                <w:rFonts w:ascii="Times New Roman" w:hAnsi="Times New Roman"/>
                <w:sz w:val="24"/>
              </w:rPr>
              <w:t xml:space="preserve">prestação de serviços a uma pessoa física ou jurídica estabelecida na Argentina (como funcionários permanentes ou freelancers). Duração da estada: um ano, prorrogável indefinidamente por períodos adicionais de um ano, enquanto a pessoa mantiver o estatuto de funcionário contratado. </w:t>
            </w:r>
          </w:p>
          <w:p w14:paraId="3C8352E6" w14:textId="77777777" w:rsidR="00405957" w:rsidRPr="00F32635" w:rsidRDefault="00405957" w:rsidP="001240A7">
            <w:pPr>
              <w:tabs>
                <w:tab w:val="left" w:pos="369"/>
              </w:tabs>
              <w:suppressAutoHyphens/>
              <w:spacing w:before="120"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15101B79" w14:textId="77777777" w:rsidR="00405957" w:rsidRPr="00F32635" w:rsidRDefault="00405957"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0955DD30" w14:textId="281D092E" w:rsidR="00405957" w:rsidRPr="00F32635" w:rsidRDefault="00405957"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Possibilidade de concessão de múltiplas entradas.</w:t>
            </w:r>
          </w:p>
          <w:p w14:paraId="25FAA33C" w14:textId="77777777" w:rsidR="00405957" w:rsidRPr="00F32635" w:rsidRDefault="00405957"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6C10DB92" w14:textId="77777777" w:rsidTr="00631239">
        <w:tc>
          <w:tcPr>
            <w:tcW w:w="2835" w:type="dxa"/>
            <w:gridSpan w:val="2"/>
            <w:tcBorders>
              <w:top w:val="nil"/>
              <w:bottom w:val="nil"/>
            </w:tcBorders>
          </w:tcPr>
          <w:p w14:paraId="40DDBEDD"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15EFF9C8" w14:textId="70D8A534" w:rsidR="00F86CA1" w:rsidRPr="00F32635" w:rsidRDefault="00F86CA1" w:rsidP="001240A7">
            <w:pPr>
              <w:tabs>
                <w:tab w:val="left" w:pos="369"/>
              </w:tabs>
              <w:suppressAutoHyphens/>
              <w:spacing w:before="120" w:line="240" w:lineRule="auto"/>
              <w:jc w:val="both"/>
              <w:rPr>
                <w:rFonts w:ascii="Times New Roman" w:hAnsi="Times New Roman" w:cs="Times New Roman"/>
                <w:spacing w:val="-2"/>
                <w:sz w:val="24"/>
                <w:szCs w:val="24"/>
              </w:rPr>
            </w:pPr>
            <w:r>
              <w:rPr>
                <w:rFonts w:ascii="Times New Roman" w:hAnsi="Times New Roman"/>
                <w:sz w:val="24"/>
              </w:rPr>
              <w:t>III.</w:t>
            </w:r>
            <w:r>
              <w:rPr>
                <w:rFonts w:ascii="Times New Roman" w:hAnsi="Times New Roman"/>
                <w:sz w:val="24"/>
              </w:rPr>
              <w:tab/>
              <w:t>Transferências dentro da empresa: para gerentes, executivos e especialistas, conforme definido abaixo:</w:t>
            </w:r>
          </w:p>
          <w:p w14:paraId="324E2ACD" w14:textId="77777777" w:rsidR="00F86CA1" w:rsidRPr="00F32635" w:rsidRDefault="00F86CA1"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7BCCB656" w14:textId="77777777" w:rsidR="00F86CA1" w:rsidRPr="00F32635" w:rsidRDefault="00F86CA1"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777C0676" w14:textId="77777777" w:rsidR="00F86CA1" w:rsidRPr="00F32635" w:rsidRDefault="00F86CA1" w:rsidP="001240A7">
            <w:pPr>
              <w:tabs>
                <w:tab w:val="left" w:pos="369"/>
              </w:tabs>
              <w:suppressAutoHyphens/>
              <w:spacing w:line="240" w:lineRule="auto"/>
              <w:jc w:val="both"/>
              <w:rPr>
                <w:rFonts w:ascii="Times New Roman" w:hAnsi="Times New Roman" w:cs="Times New Roman"/>
                <w:b/>
                <w:spacing w:val="-2"/>
                <w:sz w:val="24"/>
                <w:szCs w:val="24"/>
              </w:rPr>
            </w:pPr>
          </w:p>
        </w:tc>
      </w:tr>
      <w:tr w:rsidR="00F86CA1" w:rsidRPr="00F32635" w14:paraId="07518155" w14:textId="77777777" w:rsidTr="00631239">
        <w:tc>
          <w:tcPr>
            <w:tcW w:w="2835" w:type="dxa"/>
            <w:gridSpan w:val="2"/>
            <w:tcBorders>
              <w:top w:val="nil"/>
              <w:bottom w:val="nil"/>
            </w:tcBorders>
          </w:tcPr>
          <w:p w14:paraId="5DC44FDF"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5960A2A8" w14:textId="4354CECF"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u w:val="single"/>
              </w:rPr>
            </w:pPr>
            <w:r>
              <w:rPr>
                <w:rFonts w:ascii="Times New Roman" w:hAnsi="Times New Roman"/>
                <w:sz w:val="24"/>
              </w:rPr>
              <w:tab/>
            </w:r>
            <w:r>
              <w:rPr>
                <w:rFonts w:ascii="Times New Roman" w:hAnsi="Times New Roman"/>
                <w:sz w:val="24"/>
                <w:u w:val="single"/>
              </w:rPr>
              <w:t>Funcionários seniores</w:t>
            </w:r>
          </w:p>
          <w:p w14:paraId="017DC41E" w14:textId="53601883" w:rsidR="00F86CA1" w:rsidRPr="00F32635" w:rsidRDefault="00F86CA1" w:rsidP="001240A7">
            <w:pPr>
              <w:numPr>
                <w:ilvl w:val="0"/>
                <w:numId w:val="9"/>
              </w:numPr>
              <w:tabs>
                <w:tab w:val="clear" w:pos="360"/>
              </w:tabs>
              <w:suppressAutoHyphens/>
              <w:spacing w:after="0" w:line="240" w:lineRule="auto"/>
              <w:ind w:left="710" w:firstLine="0"/>
              <w:jc w:val="both"/>
              <w:rPr>
                <w:rFonts w:ascii="Times New Roman" w:hAnsi="Times New Roman" w:cs="Times New Roman"/>
                <w:spacing w:val="-2"/>
                <w:sz w:val="24"/>
                <w:szCs w:val="24"/>
              </w:rPr>
            </w:pPr>
            <w:r>
              <w:rPr>
                <w:rFonts w:ascii="Times New Roman" w:hAnsi="Times New Roman"/>
                <w:sz w:val="24"/>
              </w:rPr>
              <w:t xml:space="preserve">Gerentes: pessoas numa empresa ou organização que dirigem principalmente um departamento ou subdivisão. Eles supervisionam e controlam o trabalho de </w:t>
            </w:r>
          </w:p>
        </w:tc>
        <w:tc>
          <w:tcPr>
            <w:tcW w:w="4961" w:type="dxa"/>
            <w:gridSpan w:val="2"/>
            <w:tcBorders>
              <w:top w:val="nil"/>
              <w:bottom w:val="nil"/>
            </w:tcBorders>
          </w:tcPr>
          <w:p w14:paraId="50D95630" w14:textId="77777777" w:rsidR="00F86CA1" w:rsidRPr="00F32635" w:rsidRDefault="00F86CA1"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3CCC5E7C" w14:textId="77777777" w:rsidR="00F86CA1" w:rsidRPr="00F32635" w:rsidRDefault="00F86CA1" w:rsidP="001240A7">
            <w:pPr>
              <w:tabs>
                <w:tab w:val="left" w:pos="369"/>
              </w:tabs>
              <w:suppressAutoHyphens/>
              <w:spacing w:line="240" w:lineRule="auto"/>
              <w:jc w:val="both"/>
              <w:rPr>
                <w:rFonts w:ascii="Times New Roman" w:hAnsi="Times New Roman" w:cs="Times New Roman"/>
                <w:b/>
                <w:spacing w:val="-2"/>
                <w:sz w:val="24"/>
                <w:szCs w:val="24"/>
              </w:rPr>
            </w:pPr>
          </w:p>
        </w:tc>
      </w:tr>
      <w:tr w:rsidR="00F86CA1" w:rsidRPr="00F32635" w14:paraId="66182F99" w14:textId="77777777" w:rsidTr="00631239">
        <w:tc>
          <w:tcPr>
            <w:tcW w:w="2835" w:type="dxa"/>
            <w:gridSpan w:val="2"/>
            <w:tcBorders>
              <w:top w:val="nil"/>
              <w:bottom w:val="nil"/>
            </w:tcBorders>
          </w:tcPr>
          <w:p w14:paraId="5CDB5BE4"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2AF5C2F9" w14:textId="61917C9F" w:rsidR="00405957" w:rsidRPr="00F32635" w:rsidRDefault="00F86CA1" w:rsidP="001240A7">
            <w:pPr>
              <w:suppressAutoHyphens/>
              <w:spacing w:line="240" w:lineRule="auto"/>
              <w:ind w:left="710"/>
              <w:jc w:val="both"/>
              <w:rPr>
                <w:rFonts w:ascii="Times New Roman" w:hAnsi="Times New Roman" w:cs="Times New Roman"/>
                <w:spacing w:val="-2"/>
                <w:sz w:val="24"/>
                <w:szCs w:val="24"/>
              </w:rPr>
            </w:pPr>
            <w:r>
              <w:rPr>
                <w:rFonts w:ascii="Times New Roman" w:hAnsi="Times New Roman"/>
                <w:sz w:val="24"/>
              </w:rPr>
              <w:tab/>
              <w:t>outros funcionários de supervisão, profissionais ou gerenciais.</w:t>
            </w:r>
          </w:p>
          <w:p w14:paraId="00BA9DB8" w14:textId="03A21B5A" w:rsidR="00EB2F1A" w:rsidRPr="00F32635" w:rsidRDefault="00F86CA1" w:rsidP="001240A7">
            <w:pPr>
              <w:suppressAutoHyphens/>
              <w:spacing w:line="240" w:lineRule="auto"/>
              <w:ind w:left="710"/>
              <w:jc w:val="both"/>
              <w:rPr>
                <w:rFonts w:ascii="Times New Roman" w:hAnsi="Times New Roman" w:cs="Times New Roman"/>
                <w:spacing w:val="-2"/>
                <w:sz w:val="24"/>
                <w:szCs w:val="24"/>
              </w:rPr>
            </w:pPr>
            <w:r>
              <w:rPr>
                <w:rFonts w:ascii="Times New Roman" w:hAnsi="Times New Roman"/>
                <w:sz w:val="24"/>
              </w:rPr>
              <w:t>Eles têm autoridade para contratar ou demitir pessoal, recomendar sua contratação ou demissão ou tomar outras medidas relacionadas ao pessoal, como promoção ou autorização de licença. Eles exercem autoridade discricionária sobre as atividades diárias. Não inclui supervisores de primeira linha, a menos que os supervisionados sejam profissionais, nem funcionários que desempenham principalmente tarefas necessárias para a prestação do serviço.</w:t>
            </w:r>
          </w:p>
        </w:tc>
        <w:tc>
          <w:tcPr>
            <w:tcW w:w="4961" w:type="dxa"/>
            <w:gridSpan w:val="2"/>
            <w:tcBorders>
              <w:top w:val="nil"/>
              <w:bottom w:val="nil"/>
            </w:tcBorders>
          </w:tcPr>
          <w:p w14:paraId="12414894"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6D8A1A19" w14:textId="77777777" w:rsidR="00F86CA1" w:rsidRPr="00F32635" w:rsidRDefault="00F86CA1" w:rsidP="001240A7">
            <w:pPr>
              <w:tabs>
                <w:tab w:val="left" w:pos="369"/>
              </w:tabs>
              <w:suppressAutoHyphens/>
              <w:spacing w:line="240" w:lineRule="auto"/>
              <w:jc w:val="both"/>
              <w:rPr>
                <w:rFonts w:ascii="Times New Roman" w:hAnsi="Times New Roman" w:cs="Times New Roman"/>
                <w:b/>
                <w:spacing w:val="-2"/>
                <w:sz w:val="24"/>
                <w:szCs w:val="24"/>
              </w:rPr>
            </w:pPr>
          </w:p>
        </w:tc>
      </w:tr>
      <w:tr w:rsidR="00EB2F1A" w:rsidRPr="00F32635" w14:paraId="184E6A01" w14:textId="77777777" w:rsidTr="00631239">
        <w:tc>
          <w:tcPr>
            <w:tcW w:w="2835" w:type="dxa"/>
            <w:gridSpan w:val="2"/>
            <w:tcBorders>
              <w:top w:val="nil"/>
              <w:bottom w:val="nil"/>
            </w:tcBorders>
          </w:tcPr>
          <w:p w14:paraId="36E6525E" w14:textId="77777777" w:rsidR="00EB2F1A" w:rsidRPr="00F32635" w:rsidRDefault="00EB2F1A" w:rsidP="001240A7">
            <w:pPr>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39E90C6A" w14:textId="77777777" w:rsidR="00EB2F1A" w:rsidRPr="00F32635" w:rsidRDefault="00EB2F1A" w:rsidP="001240A7">
            <w:pPr>
              <w:keepNext/>
              <w:keepLines/>
              <w:pageBreakBefore/>
              <w:numPr>
                <w:ilvl w:val="0"/>
                <w:numId w:val="8"/>
              </w:numPr>
              <w:tabs>
                <w:tab w:val="left" w:pos="369"/>
              </w:tabs>
              <w:suppressAutoHyphens/>
              <w:spacing w:after="0" w:line="240" w:lineRule="auto"/>
              <w:ind w:firstLine="0"/>
              <w:jc w:val="both"/>
              <w:rPr>
                <w:rFonts w:ascii="Times New Roman" w:hAnsi="Times New Roman" w:cs="Times New Roman"/>
                <w:spacing w:val="-2"/>
                <w:sz w:val="24"/>
                <w:szCs w:val="24"/>
              </w:rPr>
            </w:pPr>
            <w:r>
              <w:rPr>
                <w:rFonts w:ascii="Times New Roman" w:hAnsi="Times New Roman"/>
                <w:sz w:val="24"/>
              </w:rPr>
              <w:t>Executivos: pessoas na organização que dirigem principalmente a gestão da organização. Eles exercem ampla liberdade na tomada de decisões e recebem apenas supervisão ou orientação de executivos de alto nível, do conselho de administração ou dos acionistas. Não desempenham diretamente tarefas relacionadas com a prestação dos serviços da organização.</w:t>
            </w:r>
            <w:r>
              <w:rPr>
                <w:rFonts w:ascii="Times New Roman" w:hAnsi="Times New Roman"/>
                <w:sz w:val="24"/>
              </w:rPr>
              <w:br/>
            </w:r>
          </w:p>
          <w:p w14:paraId="3C8E1068" w14:textId="77777777" w:rsidR="00EB2F1A" w:rsidRPr="00F32635" w:rsidRDefault="00EB2F1A" w:rsidP="001240A7">
            <w:pPr>
              <w:keepNext/>
              <w:keepLines/>
              <w:pageBreakBefore/>
              <w:numPr>
                <w:ilvl w:val="0"/>
                <w:numId w:val="8"/>
              </w:numPr>
              <w:tabs>
                <w:tab w:val="left" w:pos="369"/>
              </w:tabs>
              <w:suppressAutoHyphens/>
              <w:spacing w:after="0" w:line="240" w:lineRule="auto"/>
              <w:ind w:firstLine="0"/>
              <w:jc w:val="both"/>
              <w:rPr>
                <w:rFonts w:ascii="Times New Roman" w:hAnsi="Times New Roman" w:cs="Times New Roman"/>
                <w:spacing w:val="-2"/>
                <w:sz w:val="24"/>
                <w:szCs w:val="24"/>
              </w:rPr>
            </w:pPr>
            <w:r>
              <w:rPr>
                <w:rFonts w:ascii="Times New Roman" w:hAnsi="Times New Roman"/>
                <w:sz w:val="24"/>
              </w:rPr>
              <w:t>Especialistas: pessoas numa empresa ou organização que possuem conhecimentos a um nível avançado de especialização e que possuem conhecimentos exclusivos sobre os serviços, equipamentos de investigação, técnicas ou gestão da organização.</w:t>
            </w:r>
          </w:p>
          <w:p w14:paraId="3CF2BBA3" w14:textId="77777777" w:rsidR="00EB2F1A" w:rsidRPr="00F32635" w:rsidRDefault="00EB2F1A" w:rsidP="001240A7">
            <w:pPr>
              <w:suppressAutoHyphens/>
              <w:spacing w:line="240" w:lineRule="auto"/>
              <w:ind w:left="710"/>
              <w:jc w:val="both"/>
              <w:rPr>
                <w:rFonts w:ascii="Times New Roman" w:hAnsi="Times New Roman" w:cs="Times New Roman"/>
                <w:spacing w:val="-2"/>
                <w:sz w:val="24"/>
                <w:szCs w:val="24"/>
              </w:rPr>
            </w:pPr>
          </w:p>
        </w:tc>
        <w:tc>
          <w:tcPr>
            <w:tcW w:w="4961" w:type="dxa"/>
            <w:gridSpan w:val="2"/>
            <w:tcBorders>
              <w:top w:val="nil"/>
              <w:bottom w:val="nil"/>
            </w:tcBorders>
          </w:tcPr>
          <w:p w14:paraId="47152DBD" w14:textId="77777777" w:rsidR="00EB2F1A" w:rsidRPr="00F32635" w:rsidRDefault="00EB2F1A"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1288771E" w14:textId="77777777" w:rsidR="00EB2F1A" w:rsidRPr="00F32635" w:rsidRDefault="00EB2F1A" w:rsidP="001240A7">
            <w:pPr>
              <w:tabs>
                <w:tab w:val="left" w:pos="369"/>
              </w:tabs>
              <w:suppressAutoHyphens/>
              <w:spacing w:line="240" w:lineRule="auto"/>
              <w:jc w:val="both"/>
              <w:rPr>
                <w:rFonts w:ascii="Times New Roman" w:hAnsi="Times New Roman" w:cs="Times New Roman"/>
                <w:b/>
                <w:spacing w:val="-2"/>
                <w:sz w:val="24"/>
                <w:szCs w:val="24"/>
              </w:rPr>
            </w:pPr>
          </w:p>
        </w:tc>
      </w:tr>
      <w:tr w:rsidR="00F86CA1" w:rsidRPr="00F32635" w14:paraId="7049E84F" w14:textId="77777777" w:rsidTr="00631239">
        <w:tc>
          <w:tcPr>
            <w:tcW w:w="2835" w:type="dxa"/>
            <w:gridSpan w:val="2"/>
            <w:tcBorders>
              <w:top w:val="nil"/>
              <w:bottom w:val="nil"/>
            </w:tcBorders>
          </w:tcPr>
          <w:p w14:paraId="337EA723" w14:textId="77777777"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1CB95463" w14:textId="4BCE356D" w:rsidR="00F86CA1" w:rsidRPr="00F32635" w:rsidRDefault="00F86CA1" w:rsidP="001240A7">
            <w:pPr>
              <w:tabs>
                <w:tab w:val="left" w:pos="369"/>
              </w:tabs>
              <w:suppressAutoHyphens/>
              <w:spacing w:line="240" w:lineRule="auto"/>
              <w:ind w:left="360"/>
              <w:jc w:val="both"/>
              <w:rPr>
                <w:rFonts w:ascii="Times New Roman" w:hAnsi="Times New Roman" w:cs="Times New Roman"/>
                <w:sz w:val="24"/>
                <w:szCs w:val="24"/>
              </w:rPr>
            </w:pPr>
            <w:r>
              <w:rPr>
                <w:rFonts w:ascii="Times New Roman" w:hAnsi="Times New Roman"/>
                <w:sz w:val="24"/>
              </w:rPr>
              <w:t xml:space="preserve">Gerentes, executivos ou especialistas que entram na Argentina para prestar serviços como funcionários permanentes ou freelancers a uma pessoa física ou jurídica estabelecida na Argentina têm direito a uma duração inicial de permanência de um </w:t>
            </w:r>
            <w:r>
              <w:rPr>
                <w:rFonts w:ascii="Times New Roman" w:hAnsi="Times New Roman"/>
                <w:sz w:val="24"/>
              </w:rPr>
              <w:lastRenderedPageBreak/>
              <w:t>ano, prorrogável indefinidamente por períodos adicionais de um ano, desde que mantenham o status de funcionário contratado.</w:t>
            </w:r>
          </w:p>
          <w:p w14:paraId="256BF984" w14:textId="4CB15EFE" w:rsidR="002549EF" w:rsidRPr="00F32635" w:rsidRDefault="002549EF" w:rsidP="001240A7">
            <w:pPr>
              <w:tabs>
                <w:tab w:val="left" w:pos="369"/>
              </w:tabs>
              <w:suppressAutoHyphens/>
              <w:spacing w:before="120" w:line="240" w:lineRule="auto"/>
              <w:ind w:left="427"/>
              <w:jc w:val="both"/>
              <w:rPr>
                <w:rFonts w:ascii="Times New Roman" w:hAnsi="Times New Roman" w:cs="Times New Roman"/>
                <w:spacing w:val="-2"/>
                <w:sz w:val="24"/>
                <w:szCs w:val="24"/>
              </w:rPr>
            </w:pPr>
            <w:r>
              <w:rPr>
                <w:rFonts w:ascii="Times New Roman" w:hAnsi="Times New Roman"/>
                <w:sz w:val="24"/>
              </w:rPr>
              <w:t>IV. Representantes de empresas estrangeiras: as pessoas que entram na Argentina como representantes de empresas estabelecidas no exterior e que recebem sua remuneração do exterior não podem prestar serviços no país ao abrigo de um contrato de trabalho ou civil que as vincule a uma empresa estabelecida na Argentina. Duração da estada: um ano, prorrogável por períodos adicionais de um ano, desde que a pessoa mantenha o estatuto de funcionário contratado.</w:t>
            </w:r>
          </w:p>
        </w:tc>
        <w:tc>
          <w:tcPr>
            <w:tcW w:w="4961" w:type="dxa"/>
            <w:gridSpan w:val="2"/>
            <w:tcBorders>
              <w:top w:val="nil"/>
              <w:bottom w:val="nil"/>
            </w:tcBorders>
          </w:tcPr>
          <w:p w14:paraId="3A4FFA3F" w14:textId="77777777"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7FAED189" w14:textId="77777777" w:rsidR="002549EF" w:rsidRPr="00F32635" w:rsidRDefault="00F86CA1" w:rsidP="001240A7">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 xml:space="preserve">Possibilidade de concessão de múltiplas entradas. </w:t>
            </w:r>
          </w:p>
          <w:p w14:paraId="2EA61577" w14:textId="77777777" w:rsidR="002549EF" w:rsidRPr="00F32635" w:rsidRDefault="002549EF" w:rsidP="001240A7">
            <w:pPr>
              <w:tabs>
                <w:tab w:val="left" w:pos="369"/>
              </w:tabs>
              <w:spacing w:line="240" w:lineRule="auto"/>
              <w:jc w:val="both"/>
              <w:rPr>
                <w:rFonts w:ascii="Times New Roman" w:hAnsi="Times New Roman" w:cs="Times New Roman"/>
                <w:spacing w:val="-2"/>
                <w:sz w:val="24"/>
                <w:szCs w:val="24"/>
              </w:rPr>
            </w:pPr>
          </w:p>
          <w:p w14:paraId="6B365E4C" w14:textId="77777777" w:rsidR="002549EF" w:rsidRPr="00F32635" w:rsidRDefault="002549EF" w:rsidP="001240A7">
            <w:pPr>
              <w:tabs>
                <w:tab w:val="left" w:pos="369"/>
              </w:tabs>
              <w:spacing w:line="240" w:lineRule="auto"/>
              <w:jc w:val="both"/>
              <w:rPr>
                <w:rFonts w:ascii="Times New Roman" w:hAnsi="Times New Roman" w:cs="Times New Roman"/>
                <w:spacing w:val="-2"/>
                <w:sz w:val="24"/>
                <w:szCs w:val="24"/>
              </w:rPr>
            </w:pPr>
          </w:p>
          <w:p w14:paraId="012C6C37" w14:textId="77777777" w:rsidR="002549EF" w:rsidRPr="00F32635" w:rsidRDefault="002549EF" w:rsidP="001240A7">
            <w:pPr>
              <w:tabs>
                <w:tab w:val="left" w:pos="369"/>
              </w:tabs>
              <w:spacing w:line="240" w:lineRule="auto"/>
              <w:jc w:val="both"/>
              <w:rPr>
                <w:rFonts w:ascii="Times New Roman" w:hAnsi="Times New Roman" w:cs="Times New Roman"/>
                <w:spacing w:val="-2"/>
                <w:sz w:val="24"/>
                <w:szCs w:val="24"/>
              </w:rPr>
            </w:pPr>
          </w:p>
          <w:p w14:paraId="58F754DB" w14:textId="77777777" w:rsidR="002549EF" w:rsidRPr="00F32635" w:rsidRDefault="002549EF" w:rsidP="001240A7">
            <w:pPr>
              <w:tabs>
                <w:tab w:val="left" w:pos="369"/>
              </w:tabs>
              <w:spacing w:line="240" w:lineRule="auto"/>
              <w:jc w:val="both"/>
              <w:rPr>
                <w:rFonts w:ascii="Times New Roman" w:hAnsi="Times New Roman" w:cs="Times New Roman"/>
                <w:spacing w:val="-2"/>
                <w:sz w:val="24"/>
                <w:szCs w:val="24"/>
              </w:rPr>
            </w:pPr>
          </w:p>
          <w:p w14:paraId="29400CB1" w14:textId="712F9CB3" w:rsidR="00F86CA1" w:rsidRPr="00F32635" w:rsidRDefault="002549EF" w:rsidP="001240A7">
            <w:pPr>
              <w:tabs>
                <w:tab w:val="left" w:pos="369"/>
              </w:tabs>
              <w:spacing w:line="240" w:lineRule="auto"/>
              <w:jc w:val="both"/>
              <w:rPr>
                <w:rFonts w:ascii="Times New Roman" w:hAnsi="Times New Roman" w:cs="Times New Roman"/>
                <w:sz w:val="24"/>
                <w:szCs w:val="24"/>
              </w:rPr>
            </w:pPr>
            <w:r>
              <w:rPr>
                <w:rFonts w:ascii="Times New Roman" w:hAnsi="Times New Roman"/>
                <w:sz w:val="24"/>
              </w:rPr>
              <w:t>Possibilidade de concessão de múltiplas entradas.</w:t>
            </w:r>
          </w:p>
          <w:p w14:paraId="1933B8EC" w14:textId="77777777"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p>
        </w:tc>
      </w:tr>
      <w:tr w:rsidR="00AE1C52" w:rsidRPr="00F32635" w14:paraId="3DD4E56F" w14:textId="77777777" w:rsidTr="00631239">
        <w:tc>
          <w:tcPr>
            <w:tcW w:w="2835" w:type="dxa"/>
            <w:gridSpan w:val="2"/>
            <w:tcBorders>
              <w:top w:val="nil"/>
              <w:bottom w:val="single" w:sz="4" w:space="0" w:color="auto"/>
            </w:tcBorders>
          </w:tcPr>
          <w:p w14:paraId="5DCB44D1" w14:textId="77777777" w:rsidR="00AE1C52" w:rsidRPr="00F32635" w:rsidRDefault="00AE1C52" w:rsidP="001240A7">
            <w:pPr>
              <w:widowControl w:val="0"/>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single" w:sz="4" w:space="0" w:color="auto"/>
            </w:tcBorders>
          </w:tcPr>
          <w:p w14:paraId="5A1BF591" w14:textId="77777777" w:rsidR="00AE1C52" w:rsidRPr="00F32635" w:rsidRDefault="00AE1C52" w:rsidP="001240A7">
            <w:pPr>
              <w:tabs>
                <w:tab w:val="left" w:pos="369"/>
              </w:tabs>
              <w:suppressAutoHyphens/>
              <w:spacing w:line="240" w:lineRule="auto"/>
              <w:ind w:left="360"/>
              <w:jc w:val="both"/>
              <w:rPr>
                <w:rFonts w:ascii="Times New Roman" w:hAnsi="Times New Roman" w:cs="Times New Roman"/>
                <w:sz w:val="24"/>
                <w:szCs w:val="24"/>
              </w:rPr>
            </w:pPr>
          </w:p>
        </w:tc>
        <w:tc>
          <w:tcPr>
            <w:tcW w:w="4961" w:type="dxa"/>
            <w:gridSpan w:val="2"/>
            <w:tcBorders>
              <w:top w:val="nil"/>
              <w:bottom w:val="single" w:sz="4" w:space="0" w:color="auto"/>
            </w:tcBorders>
          </w:tcPr>
          <w:p w14:paraId="7DA8AE3D" w14:textId="77777777" w:rsidR="00AE1C52" w:rsidRPr="00F32635" w:rsidRDefault="00AE1C52" w:rsidP="001240A7">
            <w:pPr>
              <w:widowControl w:val="0"/>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single" w:sz="4" w:space="0" w:color="auto"/>
            </w:tcBorders>
          </w:tcPr>
          <w:p w14:paraId="4B314FF2" w14:textId="77777777" w:rsidR="00AE1C52" w:rsidRPr="00F32635" w:rsidRDefault="00AE1C52"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3F63F7E3" w14:textId="77777777" w:rsidTr="00B66C45">
        <w:trPr>
          <w:cantSplit/>
        </w:trPr>
        <w:tc>
          <w:tcPr>
            <w:tcW w:w="15309" w:type="dxa"/>
            <w:gridSpan w:val="8"/>
            <w:tcBorders>
              <w:top w:val="single" w:sz="4" w:space="0" w:color="auto"/>
              <w:bottom w:val="single" w:sz="4" w:space="0" w:color="auto"/>
            </w:tcBorders>
          </w:tcPr>
          <w:p w14:paraId="662548BA" w14:textId="2341B8B3" w:rsidR="00F86CA1" w:rsidRPr="00F32635" w:rsidRDefault="00F86CA1" w:rsidP="001240A7">
            <w:pPr>
              <w:keepNext/>
              <w:keepLines/>
              <w:pageBreakBefore/>
              <w:tabs>
                <w:tab w:val="left" w:pos="369"/>
              </w:tabs>
              <w:suppressAutoHyphens/>
              <w:spacing w:line="240" w:lineRule="auto"/>
              <w:jc w:val="both"/>
              <w:rPr>
                <w:rFonts w:ascii="Times New Roman" w:hAnsi="Times New Roman" w:cs="Times New Roman"/>
                <w:b/>
                <w:spacing w:val="-2"/>
                <w:sz w:val="24"/>
                <w:szCs w:val="24"/>
              </w:rPr>
            </w:pPr>
            <w:r>
              <w:rPr>
                <w:rFonts w:ascii="Times New Roman" w:hAnsi="Times New Roman"/>
                <w:b/>
                <w:sz w:val="24"/>
              </w:rPr>
              <w:lastRenderedPageBreak/>
              <w:t>II.</w:t>
            </w:r>
            <w:r>
              <w:rPr>
                <w:rFonts w:ascii="Times New Roman" w:hAnsi="Times New Roman"/>
                <w:b/>
                <w:sz w:val="24"/>
              </w:rPr>
              <w:tab/>
              <w:t>COMPROMISSOS ESPECÍFICOS DO SETOR</w:t>
            </w:r>
          </w:p>
        </w:tc>
      </w:tr>
      <w:tr w:rsidR="00F86CA1" w:rsidRPr="00F32635" w14:paraId="0AD7910A" w14:textId="77777777" w:rsidTr="00631239">
        <w:tc>
          <w:tcPr>
            <w:tcW w:w="2835" w:type="dxa"/>
            <w:gridSpan w:val="2"/>
            <w:tcBorders>
              <w:top w:val="nil"/>
              <w:bottom w:val="nil"/>
            </w:tcBorders>
          </w:tcPr>
          <w:p w14:paraId="7929A404" w14:textId="4B961BF3" w:rsidR="00F86CA1" w:rsidRPr="00F32635" w:rsidRDefault="00F86CA1" w:rsidP="006E411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t xml:space="preserve">SERVIÇOS </w:t>
            </w:r>
            <w:r w:rsidR="0026509D">
              <w:rPr>
                <w:rFonts w:ascii="Times New Roman" w:hAnsi="Times New Roman"/>
                <w:sz w:val="24"/>
              </w:rPr>
              <w:t>PRESTADOS A EMPRESAS</w:t>
            </w:r>
          </w:p>
        </w:tc>
        <w:tc>
          <w:tcPr>
            <w:tcW w:w="4253" w:type="dxa"/>
            <w:gridSpan w:val="2"/>
            <w:tcBorders>
              <w:top w:val="nil"/>
              <w:bottom w:val="nil"/>
            </w:tcBorders>
          </w:tcPr>
          <w:p w14:paraId="4D862484"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2E33A78F"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0EAFD6FE"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5E20CD22" w14:textId="77777777" w:rsidTr="00631239">
        <w:tc>
          <w:tcPr>
            <w:tcW w:w="2835" w:type="dxa"/>
            <w:gridSpan w:val="2"/>
            <w:tcBorders>
              <w:top w:val="nil"/>
              <w:bottom w:val="nil"/>
            </w:tcBorders>
          </w:tcPr>
          <w:p w14:paraId="0AE3DA0B" w14:textId="77777777" w:rsidR="00F86CA1" w:rsidRPr="00F32635" w:rsidRDefault="00F86CA1" w:rsidP="006E411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A. </w:t>
            </w:r>
            <w:r>
              <w:rPr>
                <w:rFonts w:ascii="Times New Roman" w:hAnsi="Times New Roman"/>
                <w:sz w:val="24"/>
                <w:u w:val="single"/>
              </w:rPr>
              <w:t>Serviços Profissionais</w:t>
            </w:r>
          </w:p>
        </w:tc>
        <w:tc>
          <w:tcPr>
            <w:tcW w:w="4253" w:type="dxa"/>
            <w:gridSpan w:val="2"/>
            <w:tcBorders>
              <w:top w:val="nil"/>
              <w:bottom w:val="nil"/>
            </w:tcBorders>
          </w:tcPr>
          <w:p w14:paraId="4C2564BE" w14:textId="50CF13F6" w:rsidR="00F86CA1" w:rsidRPr="00F32635" w:rsidRDefault="00F86CA1" w:rsidP="006E411B">
            <w:pPr>
              <w:tabs>
                <w:tab w:val="left" w:pos="0"/>
              </w:tabs>
              <w:suppressAutoHyphens/>
              <w:spacing w:line="240" w:lineRule="auto"/>
              <w:ind w:left="31"/>
              <w:jc w:val="both"/>
              <w:rPr>
                <w:rFonts w:ascii="Times New Roman" w:hAnsi="Times New Roman" w:cs="Times New Roman"/>
                <w:spacing w:val="-2"/>
                <w:sz w:val="24"/>
                <w:szCs w:val="24"/>
              </w:rPr>
            </w:pPr>
            <w:r>
              <w:rPr>
                <w:rFonts w:ascii="Times New Roman" w:hAnsi="Times New Roman"/>
                <w:sz w:val="24"/>
              </w:rPr>
              <w:t>1), 3), 4) As pessoas que desejam prestar serviços profissionais devem obter o reconhecimento do seu diploma profissional, licença junto à associação profissional relevante e estabelecer domicílio legal ou especial na Argentina.</w:t>
            </w:r>
          </w:p>
        </w:tc>
        <w:tc>
          <w:tcPr>
            <w:tcW w:w="4961" w:type="dxa"/>
            <w:gridSpan w:val="2"/>
            <w:tcBorders>
              <w:top w:val="nil"/>
              <w:bottom w:val="nil"/>
            </w:tcBorders>
          </w:tcPr>
          <w:p w14:paraId="5196B36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1D6C485D"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EC5997" w:rsidRPr="00F32635" w14:paraId="5EFA3DD0" w14:textId="77777777" w:rsidTr="00631239">
        <w:tc>
          <w:tcPr>
            <w:tcW w:w="2835" w:type="dxa"/>
            <w:gridSpan w:val="2"/>
            <w:tcBorders>
              <w:top w:val="nil"/>
              <w:bottom w:val="nil"/>
            </w:tcBorders>
          </w:tcPr>
          <w:p w14:paraId="677232BC" w14:textId="77777777" w:rsidR="00EC5997" w:rsidRPr="00F32635" w:rsidRDefault="00EC5997"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54B7B244" w14:textId="75E0212A" w:rsidR="00EC5997" w:rsidRPr="00F32635" w:rsidRDefault="00EC5997" w:rsidP="006E411B">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O domicílio legal e especial não envolve requisitos de residência.</w:t>
            </w:r>
          </w:p>
          <w:p w14:paraId="231133A9" w14:textId="243FF58C" w:rsidR="00EC5997" w:rsidRPr="00F32635" w:rsidRDefault="00EC5997"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65F79A4E" w14:textId="77777777" w:rsidR="00EC5997" w:rsidRPr="00F32635" w:rsidRDefault="00EC5997"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66E7A037" w14:textId="77777777" w:rsidR="00EC5997" w:rsidRPr="00F32635" w:rsidRDefault="00EC5997"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3D0E04A6" w14:textId="77777777" w:rsidTr="00631239">
        <w:tc>
          <w:tcPr>
            <w:tcW w:w="2835" w:type="dxa"/>
            <w:gridSpan w:val="2"/>
            <w:tcBorders>
              <w:top w:val="nil"/>
              <w:bottom w:val="nil"/>
            </w:tcBorders>
          </w:tcPr>
          <w:p w14:paraId="2E81F2BF" w14:textId="49DFB28A"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a)</w:t>
            </w:r>
            <w:r>
              <w:rPr>
                <w:rFonts w:ascii="Times New Roman" w:hAnsi="Times New Roman"/>
                <w:sz w:val="24"/>
              </w:rPr>
              <w:tab/>
              <w:t>Serviços jurídicos</w:t>
            </w:r>
            <w:r>
              <w:rPr>
                <w:rFonts w:ascii="Times New Roman" w:hAnsi="Times New Roman"/>
                <w:sz w:val="24"/>
              </w:rPr>
              <w:br/>
              <w:t>(CPC 861)</w:t>
            </w:r>
          </w:p>
        </w:tc>
        <w:tc>
          <w:tcPr>
            <w:tcW w:w="4253" w:type="dxa"/>
            <w:gridSpan w:val="2"/>
            <w:tcBorders>
              <w:top w:val="nil"/>
              <w:bottom w:val="nil"/>
            </w:tcBorders>
          </w:tcPr>
          <w:p w14:paraId="4A4A60FA" w14:textId="58BB25C6"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2773DA0" w14:textId="1EA4F75F"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383DEB1" w14:textId="39B2B434"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50315A7" w14:textId="0AF17713" w:rsidR="00F86CA1" w:rsidRPr="00F32635" w:rsidRDefault="00F86CA1" w:rsidP="006E411B">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p>
        </w:tc>
        <w:tc>
          <w:tcPr>
            <w:tcW w:w="4961" w:type="dxa"/>
            <w:gridSpan w:val="2"/>
            <w:tcBorders>
              <w:top w:val="nil"/>
              <w:bottom w:val="nil"/>
            </w:tcBorders>
          </w:tcPr>
          <w:p w14:paraId="626269FA" w14:textId="6C71C37B"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74889281" w14:textId="63652CA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6695447" w14:textId="3B6E32DF"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4D60DD7" w14:textId="0DA25DB2" w:rsidR="00F86CA1" w:rsidRPr="00F32635" w:rsidRDefault="00F86CA1" w:rsidP="006E411B">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p>
        </w:tc>
        <w:tc>
          <w:tcPr>
            <w:tcW w:w="3260" w:type="dxa"/>
            <w:gridSpan w:val="2"/>
            <w:tcBorders>
              <w:top w:val="nil"/>
              <w:bottom w:val="nil"/>
            </w:tcBorders>
          </w:tcPr>
          <w:p w14:paraId="72DDABA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155CA011" w14:textId="77777777" w:rsidTr="00631239">
        <w:tc>
          <w:tcPr>
            <w:tcW w:w="2835" w:type="dxa"/>
            <w:gridSpan w:val="2"/>
            <w:tcBorders>
              <w:top w:val="nil"/>
              <w:bottom w:val="nil"/>
            </w:tcBorders>
          </w:tcPr>
          <w:p w14:paraId="545E29E0" w14:textId="5BDD76D9" w:rsidR="00F86CA1" w:rsidRPr="00F32635" w:rsidRDefault="00F86CA1" w:rsidP="001240A7">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 xml:space="preserve">(b) </w:t>
            </w:r>
            <w:r>
              <w:rPr>
                <w:rFonts w:ascii="Times New Roman" w:hAnsi="Times New Roman"/>
                <w:sz w:val="24"/>
              </w:rPr>
              <w:tab/>
              <w:t>Serviços de contabilidade, auditoria e escrituração contábil (CPC 862)</w:t>
            </w:r>
          </w:p>
        </w:tc>
        <w:tc>
          <w:tcPr>
            <w:tcW w:w="4253" w:type="dxa"/>
            <w:gridSpan w:val="2"/>
            <w:tcBorders>
              <w:top w:val="nil"/>
              <w:bottom w:val="nil"/>
            </w:tcBorders>
          </w:tcPr>
          <w:p w14:paraId="3B794C2B" w14:textId="28F1307C" w:rsidR="00F86CA1" w:rsidRPr="00F32635" w:rsidRDefault="00F86CA1"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76BE6A3" w14:textId="47DDCF13" w:rsidR="00F86CA1" w:rsidRPr="00F32635" w:rsidRDefault="00F86CA1"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17BCCF6" w14:textId="235DF76D" w:rsidR="00F86CA1" w:rsidRPr="00F32635" w:rsidRDefault="00F86CA1"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0BFECA6" w14:textId="66E9DD2C" w:rsidR="00F86CA1" w:rsidRPr="00F32635" w:rsidRDefault="00F86CA1" w:rsidP="001240A7">
            <w:pPr>
              <w:keepNext/>
              <w:keepLines/>
              <w:tabs>
                <w:tab w:val="left" w:pos="31"/>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572D9BA" w14:textId="7641C88C" w:rsidR="009E1F5F" w:rsidRPr="00F32635" w:rsidRDefault="009E1F5F" w:rsidP="001240A7">
            <w:pPr>
              <w:keepNext/>
              <w:keepLines/>
              <w:tabs>
                <w:tab w:val="left" w:pos="31"/>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62177EAC" w14:textId="34D6D340" w:rsidR="00F86CA1" w:rsidRPr="00F32635" w:rsidRDefault="00F86CA1"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A637EFA" w14:textId="3073182A" w:rsidR="00F86CA1" w:rsidRPr="00F32635" w:rsidRDefault="00F86CA1"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F120B14" w14:textId="4A72DBE6" w:rsidR="00F86CA1" w:rsidRPr="00F32635" w:rsidRDefault="00F86CA1"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98B25EF" w14:textId="336ADBD3" w:rsidR="009E1F5F" w:rsidRPr="00F32635" w:rsidRDefault="009E1F5F"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0A3B05DD" w14:textId="77777777" w:rsidR="00F86CA1" w:rsidRPr="00F32635" w:rsidRDefault="00F86CA1" w:rsidP="001240A7">
            <w:pPr>
              <w:keepNext/>
              <w:keepLines/>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2DAA5F59" w14:textId="77777777" w:rsidTr="00631239">
        <w:tc>
          <w:tcPr>
            <w:tcW w:w="2835" w:type="dxa"/>
            <w:gridSpan w:val="2"/>
            <w:tcBorders>
              <w:top w:val="nil"/>
              <w:bottom w:val="nil"/>
            </w:tcBorders>
          </w:tcPr>
          <w:p w14:paraId="3C506AEA" w14:textId="7F8F9A6F"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d) </w:t>
            </w:r>
            <w:r>
              <w:rPr>
                <w:rFonts w:ascii="Times New Roman" w:hAnsi="Times New Roman"/>
                <w:sz w:val="24"/>
              </w:rPr>
              <w:tab/>
              <w:t xml:space="preserve">Serviços de arquitetura </w:t>
            </w:r>
            <w:r>
              <w:rPr>
                <w:rFonts w:ascii="Times New Roman" w:hAnsi="Times New Roman"/>
                <w:sz w:val="24"/>
              </w:rPr>
              <w:br/>
              <w:t>(CPC 8671)</w:t>
            </w:r>
          </w:p>
          <w:p w14:paraId="74227A1B" w14:textId="77777777"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69B35B9C" w14:textId="257FFC4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0CE6EFA" w14:textId="39FD11D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8513A0D" w14:textId="3CA26934"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D55CD10" w14:textId="3DAAD2A6" w:rsidR="009E1F5F" w:rsidRPr="00F32635" w:rsidRDefault="009E1F5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FA8A88B" w14:textId="5D5FED3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456AC26" w14:textId="441C38B0"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EFD29A4" w14:textId="09B78C63" w:rsidR="009E1F5F"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4379B8C" w14:textId="204124FF" w:rsidR="009E1F5F" w:rsidRPr="00F32635" w:rsidRDefault="009E1F5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AA95FB5" w14:textId="11333F77" w:rsidR="009E1F5F" w:rsidRPr="00F32635" w:rsidRDefault="009E1F5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1EC95ABA"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3646D" w:rsidRPr="00F32635" w14:paraId="70294471" w14:textId="77777777" w:rsidTr="00631239">
        <w:tc>
          <w:tcPr>
            <w:tcW w:w="2835" w:type="dxa"/>
            <w:gridSpan w:val="2"/>
            <w:tcBorders>
              <w:top w:val="nil"/>
              <w:bottom w:val="nil"/>
            </w:tcBorders>
          </w:tcPr>
          <w:p w14:paraId="7F4E9D2A" w14:textId="0905A44C" w:rsidR="00F3646D" w:rsidRPr="00F32635" w:rsidRDefault="00F3646D" w:rsidP="006E411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e) Serviços de engenharia </w:t>
            </w:r>
            <w:r>
              <w:rPr>
                <w:rFonts w:ascii="Times New Roman" w:hAnsi="Times New Roman"/>
                <w:sz w:val="24"/>
              </w:rPr>
              <w:br/>
              <w:t>(CPC 8672)</w:t>
            </w:r>
          </w:p>
          <w:p w14:paraId="0F42FD89" w14:textId="4779F595" w:rsidR="00F3646D" w:rsidRPr="00F32635" w:rsidRDefault="00F3646D"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62AC3398" w14:textId="7E34FDE2" w:rsidR="00F3646D" w:rsidRPr="00F32635" w:rsidRDefault="00F3646D"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sidR="009C051E">
              <w:rPr>
                <w:rFonts w:ascii="Times New Roman" w:hAnsi="Times New Roman"/>
                <w:sz w:val="24"/>
              </w:rPr>
              <w:t>Nenhuma</w:t>
            </w:r>
          </w:p>
          <w:p w14:paraId="03443207" w14:textId="51FCD098" w:rsidR="00F3646D" w:rsidRPr="00F32635" w:rsidRDefault="00F3646D"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sidR="009C051E">
              <w:rPr>
                <w:rFonts w:ascii="Times New Roman" w:hAnsi="Times New Roman"/>
                <w:sz w:val="24"/>
              </w:rPr>
              <w:t>Nenhuma</w:t>
            </w:r>
          </w:p>
          <w:p w14:paraId="1BD86759" w14:textId="6ADB3D0B" w:rsidR="00F3646D" w:rsidRPr="00F32635" w:rsidRDefault="00F3646D"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sidR="009C051E">
              <w:rPr>
                <w:rFonts w:ascii="Times New Roman" w:hAnsi="Times New Roman"/>
                <w:sz w:val="24"/>
              </w:rPr>
              <w:t>Nenhuma</w:t>
            </w:r>
          </w:p>
          <w:p w14:paraId="18053A47" w14:textId="77C1C96D" w:rsidR="009E1F5F" w:rsidRPr="00F32635" w:rsidRDefault="009E1F5F"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21CEC8C3" w14:textId="6059534E" w:rsidR="00F3646D" w:rsidRPr="00F32635" w:rsidRDefault="00F3646D"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sidR="009C051E">
              <w:rPr>
                <w:rFonts w:ascii="Times New Roman" w:hAnsi="Times New Roman"/>
                <w:sz w:val="24"/>
              </w:rPr>
              <w:t>Nenhuma</w:t>
            </w:r>
          </w:p>
          <w:p w14:paraId="14F89C43" w14:textId="5DDDC927" w:rsidR="00F3646D" w:rsidRPr="00F32635" w:rsidRDefault="00F3646D"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sidR="009C051E">
              <w:rPr>
                <w:rFonts w:ascii="Times New Roman" w:hAnsi="Times New Roman"/>
                <w:sz w:val="24"/>
              </w:rPr>
              <w:t>Nenhuma</w:t>
            </w:r>
          </w:p>
          <w:p w14:paraId="4483A357" w14:textId="207AB3A3" w:rsidR="00F3646D" w:rsidRPr="00F32635" w:rsidRDefault="00F3646D"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sidR="009C051E">
              <w:rPr>
                <w:rFonts w:ascii="Times New Roman" w:hAnsi="Times New Roman"/>
                <w:sz w:val="24"/>
              </w:rPr>
              <w:t>Nenhuma</w:t>
            </w:r>
          </w:p>
          <w:p w14:paraId="62191F9A" w14:textId="1E4A3F38" w:rsidR="009E1F5F" w:rsidRPr="00F32635" w:rsidRDefault="009E1F5F"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B99708A" w14:textId="091E1F18" w:rsidR="009E1F5F" w:rsidRPr="00F32635" w:rsidRDefault="009E1F5F" w:rsidP="001240A7">
            <w:pPr>
              <w:pageBreakBefore/>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687F2131" w14:textId="77777777" w:rsidR="00F3646D" w:rsidRPr="00F32635" w:rsidRDefault="00F3646D" w:rsidP="001240A7">
            <w:pPr>
              <w:tabs>
                <w:tab w:val="left" w:pos="369"/>
              </w:tabs>
              <w:suppressAutoHyphens/>
              <w:spacing w:line="240" w:lineRule="auto"/>
              <w:jc w:val="both"/>
              <w:rPr>
                <w:rFonts w:ascii="Times New Roman" w:hAnsi="Times New Roman" w:cs="Times New Roman"/>
                <w:spacing w:val="-2"/>
                <w:sz w:val="24"/>
                <w:szCs w:val="24"/>
              </w:rPr>
            </w:pPr>
          </w:p>
        </w:tc>
      </w:tr>
      <w:tr w:rsidR="00F3646D" w:rsidRPr="00F32635" w14:paraId="6EF8361E" w14:textId="77777777" w:rsidTr="00631239">
        <w:tc>
          <w:tcPr>
            <w:tcW w:w="2835" w:type="dxa"/>
            <w:gridSpan w:val="2"/>
            <w:tcBorders>
              <w:top w:val="nil"/>
              <w:bottom w:val="nil"/>
            </w:tcBorders>
          </w:tcPr>
          <w:p w14:paraId="5704DA43" w14:textId="24AD5AC8"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rPr>
                <w:rFonts w:ascii="Times New Roman" w:hAnsi="Times New Roman" w:cs="Times New Roman"/>
                <w:spacing w:val="-2"/>
                <w:sz w:val="24"/>
                <w:szCs w:val="24"/>
              </w:rPr>
            </w:pPr>
            <w:r>
              <w:rPr>
                <w:rFonts w:ascii="Times New Roman" w:hAnsi="Times New Roman"/>
                <w:sz w:val="24"/>
              </w:rPr>
              <w:t>f) Serviços integrados de engenharia (CPC 8673)</w:t>
            </w:r>
          </w:p>
          <w:p w14:paraId="07055AB4" w14:textId="77777777" w:rsidR="00F3646D" w:rsidRPr="00F32635" w:rsidRDefault="00F3646D"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2F0C1887" w14:textId="21681A5E"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jc w:val="both"/>
              <w:rPr>
                <w:rFonts w:ascii="Times New Roman" w:hAnsi="Times New Roman" w:cs="Times New Roman"/>
                <w:spacing w:val="-2"/>
                <w:sz w:val="24"/>
                <w:szCs w:val="24"/>
              </w:rPr>
            </w:pPr>
            <w:r>
              <w:rPr>
                <w:rFonts w:ascii="Times New Roman" w:hAnsi="Times New Roman"/>
                <w:sz w:val="24"/>
              </w:rPr>
              <w:t xml:space="preserve">1) </w:t>
            </w:r>
            <w:r w:rsidR="009C051E">
              <w:rPr>
                <w:rFonts w:ascii="Times New Roman" w:hAnsi="Times New Roman"/>
                <w:sz w:val="24"/>
              </w:rPr>
              <w:t>Nenhuma</w:t>
            </w:r>
          </w:p>
          <w:p w14:paraId="7E15B474" w14:textId="31C84584"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sidR="009C051E">
              <w:rPr>
                <w:rFonts w:ascii="Times New Roman" w:hAnsi="Times New Roman"/>
                <w:sz w:val="24"/>
              </w:rPr>
              <w:t>Nenhuma</w:t>
            </w:r>
          </w:p>
          <w:p w14:paraId="5A7A4B1F" w14:textId="6B1FA9B9" w:rsidR="009E1F5F"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73756AC7" w14:textId="38BF1711" w:rsidR="009E1F5F" w:rsidRPr="00F32635" w:rsidRDefault="009E1F5F"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20D66484" w14:textId="15E4C091"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1) </w:t>
            </w:r>
            <w:r w:rsidR="009C051E">
              <w:rPr>
                <w:rFonts w:ascii="Times New Roman" w:hAnsi="Times New Roman"/>
                <w:sz w:val="24"/>
              </w:rPr>
              <w:t>Nenhuma</w:t>
            </w:r>
          </w:p>
          <w:p w14:paraId="5BDAE588" w14:textId="03BC48E8"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sidR="009C051E">
              <w:rPr>
                <w:rFonts w:ascii="Times New Roman" w:hAnsi="Times New Roman"/>
                <w:sz w:val="24"/>
              </w:rPr>
              <w:t>Nenhuma</w:t>
            </w:r>
          </w:p>
          <w:p w14:paraId="77A47A7B" w14:textId="694591AB"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09445D30" w14:textId="2CF23F77" w:rsidR="00F3646D" w:rsidRPr="00F32635" w:rsidRDefault="00F3646D"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p>
          <w:p w14:paraId="7A8E47C1" w14:textId="7BFBA5FC" w:rsidR="009E1F5F" w:rsidRPr="00F32635" w:rsidRDefault="009E1F5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3F63B3DF" w14:textId="77777777" w:rsidR="00F3646D" w:rsidRPr="00F32635" w:rsidRDefault="00F3646D" w:rsidP="001240A7">
            <w:pPr>
              <w:tabs>
                <w:tab w:val="left" w:pos="369"/>
              </w:tabs>
              <w:suppressAutoHyphens/>
              <w:spacing w:line="240" w:lineRule="auto"/>
              <w:jc w:val="both"/>
              <w:rPr>
                <w:rFonts w:ascii="Times New Roman" w:hAnsi="Times New Roman" w:cs="Times New Roman"/>
                <w:spacing w:val="-2"/>
                <w:sz w:val="24"/>
                <w:szCs w:val="24"/>
              </w:rPr>
            </w:pPr>
          </w:p>
        </w:tc>
      </w:tr>
      <w:tr w:rsidR="00F3646D" w:rsidRPr="00F32635" w14:paraId="653253D2" w14:textId="77777777" w:rsidTr="00631239">
        <w:tc>
          <w:tcPr>
            <w:tcW w:w="2835" w:type="dxa"/>
            <w:gridSpan w:val="2"/>
            <w:tcBorders>
              <w:top w:val="nil"/>
              <w:bottom w:val="nil"/>
            </w:tcBorders>
          </w:tcPr>
          <w:p w14:paraId="55427B08" w14:textId="321C15D7" w:rsidR="00F3646D" w:rsidRPr="00F32635" w:rsidRDefault="00F3646D" w:rsidP="006E411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(g) Serviços de planejamento urbano e arquitetura paisagística (CPC 8674)</w:t>
            </w:r>
          </w:p>
        </w:tc>
        <w:tc>
          <w:tcPr>
            <w:tcW w:w="4253" w:type="dxa"/>
            <w:gridSpan w:val="2"/>
            <w:tcBorders>
              <w:top w:val="nil"/>
              <w:bottom w:val="nil"/>
            </w:tcBorders>
          </w:tcPr>
          <w:p w14:paraId="2493AA7D" w14:textId="647972BF"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0004A49" w14:textId="22340445"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62EBA4C" w14:textId="4094A0B6"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276C3AF" w14:textId="20E63133" w:rsidR="00F3646D" w:rsidRPr="00F32635" w:rsidRDefault="00F3646D"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r w:rsidR="008C0548">
              <w:rPr>
                <w:rFonts w:ascii="Times New Roman" w:hAnsi="Times New Roman"/>
                <w:sz w:val="24"/>
              </w:rPr>
              <w:t xml:space="preserve"> horizontal</w:t>
            </w:r>
          </w:p>
        </w:tc>
        <w:tc>
          <w:tcPr>
            <w:tcW w:w="4961" w:type="dxa"/>
            <w:gridSpan w:val="2"/>
            <w:tcBorders>
              <w:top w:val="nil"/>
              <w:bottom w:val="nil"/>
            </w:tcBorders>
          </w:tcPr>
          <w:p w14:paraId="5BE1AA42" w14:textId="39FA2527"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7B4D87FB" w14:textId="4C7028C7"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8669880" w14:textId="05D92B72" w:rsidR="00F3646D" w:rsidRPr="00F32635" w:rsidRDefault="00F3646D" w:rsidP="006E411B">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7DD8092" w14:textId="77645D06" w:rsidR="00F3646D" w:rsidRPr="00F32635" w:rsidRDefault="00F3646D"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r w:rsidR="008C0548">
              <w:rPr>
                <w:rFonts w:ascii="Times New Roman" w:hAnsi="Times New Roman"/>
                <w:sz w:val="24"/>
              </w:rPr>
              <w:t xml:space="preserve"> horizontal</w:t>
            </w:r>
          </w:p>
          <w:p w14:paraId="513E1259" w14:textId="42F54B21" w:rsidR="00F02BAF" w:rsidRPr="00F32635" w:rsidRDefault="00F02BA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5552D13F" w14:textId="77777777" w:rsidR="00F3646D" w:rsidRPr="00F32635" w:rsidRDefault="00F3646D"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5B4636D4" w14:textId="77777777" w:rsidTr="00631239">
        <w:tc>
          <w:tcPr>
            <w:tcW w:w="2835" w:type="dxa"/>
            <w:gridSpan w:val="2"/>
            <w:tcBorders>
              <w:top w:val="nil"/>
              <w:bottom w:val="nil"/>
            </w:tcBorders>
          </w:tcPr>
          <w:p w14:paraId="7910C8C3" w14:textId="77777777" w:rsidR="00F86CA1" w:rsidRPr="00F32635" w:rsidRDefault="00F86CA1" w:rsidP="002C13C3">
            <w:pPr>
              <w:keepNext/>
              <w:keepLines/>
              <w:pageBreakBefore/>
              <w:tabs>
                <w:tab w:val="left" w:pos="369"/>
              </w:tabs>
              <w:suppressAutoHyphens/>
              <w:spacing w:line="240" w:lineRule="auto"/>
              <w:rPr>
                <w:rFonts w:ascii="Times New Roman" w:hAnsi="Times New Roman" w:cs="Times New Roman"/>
                <w:spacing w:val="-2"/>
                <w:sz w:val="24"/>
                <w:szCs w:val="24"/>
                <w:u w:val="single"/>
              </w:rPr>
            </w:pPr>
            <w:r>
              <w:rPr>
                <w:rFonts w:ascii="Times New Roman" w:hAnsi="Times New Roman"/>
                <w:sz w:val="24"/>
              </w:rPr>
              <w:lastRenderedPageBreak/>
              <w:t>B. Serviços de informática e relacionados</w:t>
            </w:r>
          </w:p>
          <w:p w14:paraId="54DA5B57" w14:textId="75AA30C2" w:rsidR="008A4DF1" w:rsidRPr="00F32635" w:rsidRDefault="008A4DF1" w:rsidP="001240A7">
            <w:pPr>
              <w:keepNext/>
              <w:keepLines/>
              <w:pageBreakBefore/>
              <w:tabs>
                <w:tab w:val="left" w:pos="369"/>
              </w:tabs>
              <w:suppressAutoHyphens/>
              <w:spacing w:line="240" w:lineRule="auto"/>
              <w:rPr>
                <w:rFonts w:ascii="Times New Roman" w:hAnsi="Times New Roman" w:cs="Times New Roman"/>
                <w:spacing w:val="-2"/>
                <w:sz w:val="24"/>
                <w:szCs w:val="24"/>
                <w:u w:val="single"/>
              </w:rPr>
            </w:pPr>
          </w:p>
        </w:tc>
        <w:tc>
          <w:tcPr>
            <w:tcW w:w="4253" w:type="dxa"/>
            <w:gridSpan w:val="2"/>
            <w:tcBorders>
              <w:top w:val="nil"/>
              <w:bottom w:val="nil"/>
            </w:tcBorders>
          </w:tcPr>
          <w:p w14:paraId="57EEF7FD" w14:textId="77777777" w:rsidR="00F86CA1" w:rsidRPr="00F32635" w:rsidRDefault="00F86CA1"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05AC8785" w14:textId="77777777" w:rsidR="00F86CA1" w:rsidRPr="00F32635" w:rsidRDefault="00F86CA1"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46D7AE4A" w14:textId="77777777" w:rsidR="00F86CA1" w:rsidRPr="00F32635" w:rsidRDefault="00F86CA1" w:rsidP="001240A7">
            <w:pPr>
              <w:keepNext/>
              <w:keepLines/>
              <w:pageBreakBefore/>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7579676B" w14:textId="77777777" w:rsidTr="00631239">
        <w:tc>
          <w:tcPr>
            <w:tcW w:w="2835" w:type="dxa"/>
            <w:gridSpan w:val="2"/>
            <w:tcBorders>
              <w:top w:val="nil"/>
              <w:bottom w:val="nil"/>
            </w:tcBorders>
          </w:tcPr>
          <w:p w14:paraId="2FB25D13" w14:textId="77777777" w:rsidR="00F86CA1" w:rsidRPr="00F32635" w:rsidRDefault="00F86CA1" w:rsidP="002C13C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a) Serviços de consultoria relacionados com a instalação de hardware de computadores</w:t>
            </w:r>
          </w:p>
          <w:p w14:paraId="68A9779E" w14:textId="4E4F4317"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(CPC 841)</w:t>
            </w:r>
          </w:p>
        </w:tc>
        <w:tc>
          <w:tcPr>
            <w:tcW w:w="4253" w:type="dxa"/>
            <w:gridSpan w:val="2"/>
            <w:tcBorders>
              <w:top w:val="nil"/>
              <w:bottom w:val="nil"/>
            </w:tcBorders>
          </w:tcPr>
          <w:p w14:paraId="485EE0CF" w14:textId="359778D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7AE33B10" w14:textId="0F02D58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6D2E0B6" w14:textId="7AC64939"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DAD8197" w14:textId="23F3FDDB" w:rsidR="00F02BAF" w:rsidRPr="00F32635" w:rsidRDefault="00F02BA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04518C00" w14:textId="625E6EA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7747F24" w14:textId="5BC71FE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00B5CFD" w14:textId="011FE61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8E0C27B" w14:textId="3FC9EB66" w:rsidR="00F02BAF" w:rsidRPr="00F32635" w:rsidRDefault="00F02BA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61D0CC7" w14:textId="5EFB2E79" w:rsidR="00F02BAF" w:rsidRPr="00F32635" w:rsidRDefault="00F02BA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538020DC"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4FB88953" w14:textId="77777777" w:rsidTr="00631239">
        <w:tc>
          <w:tcPr>
            <w:tcW w:w="2835" w:type="dxa"/>
            <w:gridSpan w:val="2"/>
            <w:tcBorders>
              <w:top w:val="nil"/>
              <w:bottom w:val="nil"/>
            </w:tcBorders>
          </w:tcPr>
          <w:p w14:paraId="4D81695C" w14:textId="77777777" w:rsidR="00F86CA1" w:rsidRPr="00F32635" w:rsidRDefault="00F86CA1" w:rsidP="002C13C3">
            <w:pPr>
              <w:widowControl w:val="0"/>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b) Serviços de implementação de software </w:t>
            </w:r>
            <w:r>
              <w:rPr>
                <w:rFonts w:ascii="Times New Roman" w:hAnsi="Times New Roman"/>
                <w:sz w:val="24"/>
              </w:rPr>
              <w:br/>
              <w:t>(CPC 842)</w:t>
            </w:r>
          </w:p>
        </w:tc>
        <w:tc>
          <w:tcPr>
            <w:tcW w:w="4253" w:type="dxa"/>
            <w:gridSpan w:val="2"/>
            <w:tcBorders>
              <w:top w:val="nil"/>
              <w:bottom w:val="nil"/>
            </w:tcBorders>
          </w:tcPr>
          <w:p w14:paraId="78B3C111" w14:textId="40587E00"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302906E" w14:textId="1DE6920E"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5E2899C" w14:textId="317DE493"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CC52930" w14:textId="45B6ABCD" w:rsidR="00F02BAF" w:rsidRPr="00F32635" w:rsidRDefault="00F02BAF"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52C9D2C1" w14:textId="0BE9AD7E"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3A7186C" w14:textId="1EB18255"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D60BDBD" w14:textId="1AE1BC44"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096BCB2" w14:textId="610037D2" w:rsidR="00F02BAF" w:rsidRPr="00F32635" w:rsidRDefault="00F02BAF"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7B29248" w14:textId="035BF1FA" w:rsidR="00F02BAF" w:rsidRPr="00F32635" w:rsidRDefault="00F02BAF" w:rsidP="001240A7">
            <w:pPr>
              <w:widowControl w:val="0"/>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38A2919A" w14:textId="77777777"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655139B2" w14:textId="77777777" w:rsidTr="00631239">
        <w:tc>
          <w:tcPr>
            <w:tcW w:w="2835" w:type="dxa"/>
            <w:gridSpan w:val="2"/>
            <w:tcBorders>
              <w:top w:val="nil"/>
              <w:bottom w:val="nil"/>
            </w:tcBorders>
          </w:tcPr>
          <w:p w14:paraId="42ED192A" w14:textId="2858FD86"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 Serviços de processamento de dados (CPC 843)</w:t>
            </w:r>
          </w:p>
        </w:tc>
        <w:tc>
          <w:tcPr>
            <w:tcW w:w="4253" w:type="dxa"/>
            <w:gridSpan w:val="2"/>
            <w:tcBorders>
              <w:top w:val="nil"/>
              <w:bottom w:val="nil"/>
            </w:tcBorders>
          </w:tcPr>
          <w:p w14:paraId="1CEB4A49" w14:textId="606A593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6FA1AB54" w14:textId="6AEC87D6" w:rsidR="00E06ED8"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B452DAC" w14:textId="0F24112F" w:rsidR="008A4DF1" w:rsidRPr="00F32635" w:rsidRDefault="00E06ED8"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32791E4" w14:textId="75B3F609" w:rsidR="00F02BAF" w:rsidRPr="00F32635" w:rsidRDefault="00F02BA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201483D0" w14:textId="13F2BFCB"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9647355" w14:textId="62B4806C" w:rsidR="00E06ED8"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5FAAA46" w14:textId="41AF997C" w:rsidR="00F86CA1" w:rsidRPr="00F32635" w:rsidRDefault="00E06ED8"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D8346EA" w14:textId="089FF341" w:rsidR="00F02BAF" w:rsidRPr="00F32635" w:rsidRDefault="00F02BA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50443FD2"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25899A36" w14:textId="77777777" w:rsidTr="00631239">
        <w:tc>
          <w:tcPr>
            <w:tcW w:w="2835" w:type="dxa"/>
            <w:gridSpan w:val="2"/>
            <w:tcBorders>
              <w:top w:val="nil"/>
              <w:bottom w:val="nil"/>
            </w:tcBorders>
          </w:tcPr>
          <w:p w14:paraId="6636DC1D" w14:textId="6D3CE5FD"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d) Serviços de banco de dados</w:t>
            </w:r>
            <w:r>
              <w:rPr>
                <w:rFonts w:ascii="Times New Roman" w:hAnsi="Times New Roman"/>
                <w:sz w:val="24"/>
              </w:rPr>
              <w:br/>
              <w:t>(CPC 844)</w:t>
            </w:r>
          </w:p>
          <w:p w14:paraId="61A729C3" w14:textId="77777777"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64FA06E3" w14:textId="7B43C9D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66E725A1" w14:textId="72A35D60"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6ACE8E1" w14:textId="00421A19"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27C9B2A" w14:textId="02EFEC0E"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01594DAA" w14:textId="493F86B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A051719" w14:textId="251EFF9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8F68E32" w14:textId="314032D3"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E906692" w14:textId="06EAA2DF"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D36D171" w14:textId="75B9BCC6"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0B0DA542"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7739DC7F" w14:textId="77777777" w:rsidTr="00631239">
        <w:tc>
          <w:tcPr>
            <w:tcW w:w="2835" w:type="dxa"/>
            <w:gridSpan w:val="2"/>
            <w:tcBorders>
              <w:top w:val="nil"/>
              <w:bottom w:val="nil"/>
            </w:tcBorders>
          </w:tcPr>
          <w:p w14:paraId="024A5C0B" w14:textId="0427612E"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e) Outros </w:t>
            </w:r>
            <w:r>
              <w:rPr>
                <w:rFonts w:ascii="Times New Roman" w:hAnsi="Times New Roman"/>
                <w:sz w:val="24"/>
              </w:rPr>
              <w:br/>
              <w:t>(CPC 845 e 849)</w:t>
            </w:r>
          </w:p>
          <w:p w14:paraId="79B9C5EB" w14:textId="77777777"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66EAC3DA" w14:textId="7276ECC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768804C" w14:textId="5767394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20FCBE6" w14:textId="2E0C693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6D0B1EB" w14:textId="2D2D9E27"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5F463FA3" w14:textId="4A190DF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504440E" w14:textId="3E39A7B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C525CA3" w14:textId="44E4731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B369A99" w14:textId="0B204879"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A17B43C" w14:textId="0EB8B5FB"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1A6A332C"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2B7D0340" w14:textId="77777777" w:rsidTr="00631239">
        <w:tc>
          <w:tcPr>
            <w:tcW w:w="2835" w:type="dxa"/>
            <w:gridSpan w:val="2"/>
            <w:tcBorders>
              <w:top w:val="nil"/>
              <w:bottom w:val="nil"/>
            </w:tcBorders>
          </w:tcPr>
          <w:p w14:paraId="01CCF937" w14:textId="77777777" w:rsidR="00F86CA1" w:rsidRPr="00F32635" w:rsidRDefault="00F86CA1" w:rsidP="002C13C3">
            <w:pPr>
              <w:pageBreakBefore/>
              <w:tabs>
                <w:tab w:val="left" w:pos="467"/>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 xml:space="preserve">E. </w:t>
            </w:r>
            <w:r>
              <w:rPr>
                <w:rFonts w:ascii="Times New Roman" w:hAnsi="Times New Roman"/>
                <w:sz w:val="24"/>
              </w:rPr>
              <w:tab/>
            </w:r>
            <w:r>
              <w:rPr>
                <w:rFonts w:ascii="Times New Roman" w:hAnsi="Times New Roman"/>
                <w:sz w:val="24"/>
                <w:u w:val="single"/>
              </w:rPr>
              <w:t>Serviços de aluguel/locação sem operadores</w:t>
            </w:r>
          </w:p>
          <w:p w14:paraId="2F8156DF" w14:textId="77777777" w:rsidR="00F86CA1" w:rsidRPr="00F32635" w:rsidRDefault="00F86CA1" w:rsidP="001240A7">
            <w:pPr>
              <w:pageBreakBefore/>
              <w:tabs>
                <w:tab w:val="left" w:pos="369"/>
              </w:tabs>
              <w:suppressAutoHyphens/>
              <w:spacing w:line="240" w:lineRule="auto"/>
              <w:rPr>
                <w:rFonts w:ascii="Times New Roman" w:hAnsi="Times New Roman" w:cs="Times New Roman"/>
                <w:spacing w:val="-2"/>
                <w:sz w:val="24"/>
                <w:szCs w:val="24"/>
              </w:rPr>
            </w:pPr>
          </w:p>
          <w:p w14:paraId="4C276D7B" w14:textId="6FF56BBE" w:rsidR="00F86CA1" w:rsidRPr="00F32635" w:rsidRDefault="00F86CA1" w:rsidP="002C13C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 Relacionado com outros equipamentos de transporte (CPC 83101, 8310</w:t>
            </w:r>
            <w:r w:rsidR="008C0548">
              <w:rPr>
                <w:rFonts w:ascii="Times New Roman" w:hAnsi="Times New Roman"/>
                <w:sz w:val="24"/>
              </w:rPr>
              <w:t>2</w:t>
            </w:r>
            <w:r>
              <w:rPr>
                <w:rFonts w:ascii="Times New Roman" w:hAnsi="Times New Roman"/>
                <w:sz w:val="24"/>
              </w:rPr>
              <w:t>, 8310</w:t>
            </w:r>
            <w:r w:rsidR="008C0548">
              <w:rPr>
                <w:rFonts w:ascii="Times New Roman" w:hAnsi="Times New Roman"/>
                <w:sz w:val="24"/>
              </w:rPr>
              <w:t>6</w:t>
            </w:r>
            <w:r>
              <w:rPr>
                <w:rFonts w:ascii="Times New Roman" w:hAnsi="Times New Roman"/>
                <w:sz w:val="24"/>
              </w:rPr>
              <w:t>- 83109)</w:t>
            </w:r>
          </w:p>
          <w:p w14:paraId="1F9FF202" w14:textId="77777777" w:rsidR="00F86CA1" w:rsidRPr="00F32635" w:rsidRDefault="00F86CA1" w:rsidP="001240A7">
            <w:pPr>
              <w:pageBreakBefore/>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561406E6"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p>
          <w:p w14:paraId="59598D08"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p>
          <w:p w14:paraId="5B843FD3"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p>
          <w:p w14:paraId="7B916C46"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14F3A57B" w14:textId="35333FE0"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FE0E5D9" w14:textId="0A2644ED"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5D8F901" w14:textId="792EF5B0" w:rsidR="004F2CB6" w:rsidRPr="00F32635" w:rsidRDefault="004F2CB6"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0FD55C1B" w14:textId="77777777" w:rsidR="00F86CA1" w:rsidRPr="00F32635" w:rsidRDefault="00F86CA1" w:rsidP="001240A7">
            <w:pPr>
              <w:pageBreakBefore/>
              <w:tabs>
                <w:tab w:val="left" w:pos="369"/>
              </w:tabs>
              <w:suppressAutoHyphens/>
              <w:spacing w:line="240" w:lineRule="auto"/>
              <w:ind w:left="453"/>
              <w:jc w:val="both"/>
              <w:rPr>
                <w:rFonts w:ascii="Times New Roman" w:hAnsi="Times New Roman" w:cs="Times New Roman"/>
                <w:spacing w:val="-2"/>
                <w:sz w:val="24"/>
                <w:szCs w:val="24"/>
              </w:rPr>
            </w:pPr>
          </w:p>
          <w:p w14:paraId="073B3FE5" w14:textId="77777777" w:rsidR="00F86CA1" w:rsidRPr="00F32635" w:rsidRDefault="00F86CA1" w:rsidP="001240A7">
            <w:pPr>
              <w:pageBreakBefore/>
              <w:tabs>
                <w:tab w:val="left" w:pos="369"/>
              </w:tabs>
              <w:suppressAutoHyphens/>
              <w:spacing w:line="240" w:lineRule="auto"/>
              <w:ind w:left="453"/>
              <w:jc w:val="both"/>
              <w:rPr>
                <w:rFonts w:ascii="Times New Roman" w:hAnsi="Times New Roman" w:cs="Times New Roman"/>
                <w:spacing w:val="-2"/>
                <w:sz w:val="24"/>
                <w:szCs w:val="24"/>
              </w:rPr>
            </w:pPr>
          </w:p>
          <w:p w14:paraId="070EDDA1" w14:textId="77777777" w:rsidR="00F86CA1" w:rsidRPr="00F32635" w:rsidRDefault="00F86CA1" w:rsidP="001240A7">
            <w:pPr>
              <w:pageBreakBefore/>
              <w:tabs>
                <w:tab w:val="left" w:pos="369"/>
              </w:tabs>
              <w:suppressAutoHyphens/>
              <w:spacing w:line="240" w:lineRule="auto"/>
              <w:ind w:left="453"/>
              <w:jc w:val="both"/>
              <w:rPr>
                <w:rFonts w:ascii="Times New Roman" w:hAnsi="Times New Roman" w:cs="Times New Roman"/>
                <w:spacing w:val="-2"/>
                <w:sz w:val="24"/>
                <w:szCs w:val="24"/>
              </w:rPr>
            </w:pPr>
          </w:p>
          <w:p w14:paraId="60592E1F" w14:textId="77777777" w:rsidR="00F86CA1" w:rsidRPr="00F32635" w:rsidRDefault="00F86CA1" w:rsidP="002C13C3">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584B43C9" w14:textId="1994469E" w:rsidR="00F86CA1" w:rsidRPr="00F32635" w:rsidRDefault="00F86CA1" w:rsidP="002C13C3">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4714A7E" w14:textId="6865E19B" w:rsidR="00F86CA1" w:rsidRPr="00F32635" w:rsidRDefault="00F86CA1" w:rsidP="002C13C3">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D6482DC" w14:textId="278CD8B8" w:rsidR="004F2CB6" w:rsidRPr="00F32635" w:rsidRDefault="004F2CB6" w:rsidP="002C13C3">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53FCFCD9"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01756637" w14:textId="77777777" w:rsidTr="00631239">
        <w:tc>
          <w:tcPr>
            <w:tcW w:w="2835" w:type="dxa"/>
            <w:gridSpan w:val="2"/>
            <w:tcBorders>
              <w:top w:val="nil"/>
              <w:bottom w:val="nil"/>
            </w:tcBorders>
          </w:tcPr>
          <w:p w14:paraId="75F26FBC" w14:textId="6162C36A" w:rsidR="00F86CA1" w:rsidRPr="00F32635" w:rsidRDefault="00E76E9F" w:rsidP="002C13C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F. </w:t>
            </w:r>
            <w:r>
              <w:rPr>
                <w:rFonts w:ascii="Times New Roman" w:hAnsi="Times New Roman"/>
                <w:sz w:val="24"/>
                <w:u w:val="single"/>
              </w:rPr>
              <w:t xml:space="preserve">Outros serviços </w:t>
            </w:r>
            <w:r w:rsidR="0026509D">
              <w:rPr>
                <w:rFonts w:ascii="Times New Roman" w:hAnsi="Times New Roman"/>
                <w:sz w:val="24"/>
                <w:u w:val="single"/>
              </w:rPr>
              <w:t>prestados a empresas</w:t>
            </w:r>
          </w:p>
          <w:p w14:paraId="70B5760E" w14:textId="77777777"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p>
          <w:p w14:paraId="2D51EA19" w14:textId="68D759CF" w:rsidR="00F86CA1" w:rsidRPr="00F32635" w:rsidRDefault="00F86CA1" w:rsidP="00486EA1">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w:t>
            </w:r>
            <w:r w:rsidR="00486EA1">
              <w:rPr>
                <w:rFonts w:ascii="Times New Roman" w:hAnsi="Times New Roman"/>
                <w:sz w:val="24"/>
              </w:rPr>
              <w:t>a</w:t>
            </w:r>
            <w:r>
              <w:rPr>
                <w:rFonts w:ascii="Times New Roman" w:hAnsi="Times New Roman"/>
                <w:sz w:val="24"/>
              </w:rPr>
              <w:t>) Serviços de publicidade (CPC 871)</w:t>
            </w:r>
          </w:p>
        </w:tc>
        <w:tc>
          <w:tcPr>
            <w:tcW w:w="4253" w:type="dxa"/>
            <w:gridSpan w:val="2"/>
            <w:tcBorders>
              <w:top w:val="nil"/>
              <w:bottom w:val="nil"/>
            </w:tcBorders>
          </w:tcPr>
          <w:p w14:paraId="3A8E8963"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09397FAC"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7DE3A1C1"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20C152C4" w14:textId="24EF98AB"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390E12D" w14:textId="16C0A5D3"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1AC601C" w14:textId="77A650FD" w:rsidR="0060767F"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8B98470" w14:textId="427DE2BC"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9D118EF" w14:textId="77777777" w:rsidR="007175C8" w:rsidRPr="00F32635" w:rsidRDefault="007175C8" w:rsidP="001240A7">
            <w:pPr>
              <w:tabs>
                <w:tab w:val="left" w:pos="369"/>
              </w:tabs>
              <w:suppressAutoHyphens/>
              <w:spacing w:line="240" w:lineRule="auto"/>
              <w:ind w:left="369"/>
              <w:jc w:val="both"/>
              <w:rPr>
                <w:rFonts w:ascii="Times New Roman" w:hAnsi="Times New Roman" w:cs="Times New Roman"/>
                <w:spacing w:val="-2"/>
                <w:sz w:val="24"/>
                <w:szCs w:val="24"/>
              </w:rPr>
            </w:pPr>
          </w:p>
        </w:tc>
        <w:tc>
          <w:tcPr>
            <w:tcW w:w="4961" w:type="dxa"/>
            <w:gridSpan w:val="2"/>
            <w:tcBorders>
              <w:top w:val="nil"/>
              <w:bottom w:val="nil"/>
            </w:tcBorders>
          </w:tcPr>
          <w:p w14:paraId="55B6472A"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4CD4F4E4"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20C3B87B"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0F88FE82" w14:textId="727024A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5988112" w14:textId="533A28A0"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517B5A8" w14:textId="793570F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DDFD493" w14:textId="123AC032"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2EEAD18A"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6544C82A" w14:textId="77777777" w:rsidTr="00631239">
        <w:tc>
          <w:tcPr>
            <w:tcW w:w="2835" w:type="dxa"/>
            <w:gridSpan w:val="2"/>
            <w:tcBorders>
              <w:top w:val="nil"/>
              <w:bottom w:val="nil"/>
            </w:tcBorders>
          </w:tcPr>
          <w:p w14:paraId="7900BCEA" w14:textId="0EDEF2B6"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(b) Serviços de pesquisa de mercado e sondagens de opinião pública (CPC 864)</w:t>
            </w:r>
          </w:p>
        </w:tc>
        <w:tc>
          <w:tcPr>
            <w:tcW w:w="4253" w:type="dxa"/>
            <w:gridSpan w:val="2"/>
            <w:tcBorders>
              <w:top w:val="nil"/>
              <w:bottom w:val="nil"/>
            </w:tcBorders>
          </w:tcPr>
          <w:p w14:paraId="2C5C6005" w14:textId="72EBEE5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6EDC7D8D" w14:textId="602377F0"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F79373F" w14:textId="4BBD279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9669C3F" w14:textId="32A50AA0"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1084E62B" w14:textId="00956123"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w:t>
            </w:r>
            <w:r>
              <w:rPr>
                <w:rFonts w:ascii="Times New Roman" w:hAnsi="Times New Roman"/>
                <w:sz w:val="24"/>
              </w:rPr>
              <w:tab/>
            </w:r>
            <w:r w:rsidR="009C051E">
              <w:rPr>
                <w:rFonts w:ascii="Times New Roman" w:hAnsi="Times New Roman"/>
                <w:sz w:val="24"/>
              </w:rPr>
              <w:t>Nenhuma</w:t>
            </w:r>
          </w:p>
          <w:p w14:paraId="557ECBD2" w14:textId="7DBC3A5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3E7D7CD" w14:textId="39178934"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D6E2E93" w14:textId="56F774AB"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78CA614" w14:textId="704E98EE"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39CC14BF"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5B713806" w14:textId="77777777" w:rsidTr="00631239">
        <w:tc>
          <w:tcPr>
            <w:tcW w:w="2835" w:type="dxa"/>
            <w:gridSpan w:val="2"/>
            <w:tcBorders>
              <w:top w:val="nil"/>
              <w:bottom w:val="nil"/>
            </w:tcBorders>
          </w:tcPr>
          <w:p w14:paraId="4CEF5573" w14:textId="069478CD"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 Serviços de consultoria em gestão (CPC 865)</w:t>
            </w:r>
          </w:p>
          <w:p w14:paraId="22403976" w14:textId="77777777"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14E937F1" w14:textId="6E43A9B9"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213C462" w14:textId="34D303B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53CB811" w14:textId="1E4321EF" w:rsidR="004D5E5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26B5638" w14:textId="1079911D"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552BB0F" w14:textId="756E2C1B"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21DEE1C7" w14:textId="22C0BD5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7E885306" w14:textId="572D324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7BDAB9E" w14:textId="7BEE04E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3124D51" w14:textId="753E5C6B"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002D0DA6"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EA5788" w:rsidRPr="00F32635" w14:paraId="27DCD421" w14:textId="77777777" w:rsidTr="00631239">
        <w:tc>
          <w:tcPr>
            <w:tcW w:w="2835" w:type="dxa"/>
            <w:gridSpan w:val="2"/>
            <w:tcBorders>
              <w:top w:val="nil"/>
              <w:bottom w:val="nil"/>
            </w:tcBorders>
          </w:tcPr>
          <w:p w14:paraId="4DA857E0" w14:textId="7FDF6486" w:rsidR="004D5E51" w:rsidRPr="00F32635" w:rsidRDefault="004D5E51" w:rsidP="006F6126">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e) Serviços de testes e análises técnicas (CPC 8676)</w:t>
            </w:r>
          </w:p>
          <w:p w14:paraId="7E79671E" w14:textId="0C8461CB" w:rsidR="004D5E51" w:rsidRPr="00F32635" w:rsidRDefault="004D5E51"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50F274A6" w14:textId="77777777" w:rsidR="004D5E51" w:rsidRPr="00F32635" w:rsidRDefault="004D5E51" w:rsidP="006F6126">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0071EE55" w14:textId="746C5AB2" w:rsidR="004D5E51" w:rsidRPr="00F32635" w:rsidRDefault="004D5E51" w:rsidP="006F6126">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4107467" w14:textId="7BE0592B" w:rsidR="004F2CB6" w:rsidRPr="00F32635" w:rsidRDefault="004D5E51" w:rsidP="006F6126">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45628BC" w14:textId="68C9C639" w:rsidR="004F2CB6" w:rsidRPr="00F32635" w:rsidRDefault="004F2CB6" w:rsidP="001240A7">
            <w:pPr>
              <w:keepNext/>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275E2C3" w14:textId="1FC65F70" w:rsidR="00EA5788" w:rsidRPr="00F32635" w:rsidRDefault="004D5E51" w:rsidP="00175385">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Para todos os modos de </w:t>
            </w:r>
            <w:r w:rsidR="00DB594B">
              <w:rPr>
                <w:rFonts w:ascii="Times New Roman" w:hAnsi="Times New Roman"/>
                <w:sz w:val="24"/>
              </w:rPr>
              <w:t>prestação</w:t>
            </w:r>
            <w:r>
              <w:rPr>
                <w:rFonts w:ascii="Times New Roman" w:hAnsi="Times New Roman"/>
                <w:sz w:val="24"/>
              </w:rPr>
              <w:t>: Para maior certeza, a prestação de serviços de testes e análises técnicas a serem utilizados em procedimentos de avaliação da conformidade está sujeita à autorização das autoridades competentes e podem ser aplicáveis regulamentos específicos.</w:t>
            </w:r>
          </w:p>
        </w:tc>
        <w:tc>
          <w:tcPr>
            <w:tcW w:w="4961" w:type="dxa"/>
            <w:gridSpan w:val="2"/>
            <w:tcBorders>
              <w:top w:val="nil"/>
              <w:bottom w:val="nil"/>
            </w:tcBorders>
          </w:tcPr>
          <w:p w14:paraId="711B8006" w14:textId="77777777" w:rsidR="004D5E51" w:rsidRPr="00F32635" w:rsidRDefault="004D5E51" w:rsidP="006F6126">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70B487C" w14:textId="1848004A" w:rsidR="004D5E51" w:rsidRPr="00F32635" w:rsidRDefault="004D5E51" w:rsidP="006F6126">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6E8A2E1" w14:textId="1D3FDDFE" w:rsidR="004D5E51" w:rsidRPr="00F32635" w:rsidRDefault="004D5E51" w:rsidP="006F6126">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5BD3F71" w14:textId="36341B36" w:rsidR="004D5E51" w:rsidRPr="00F32635" w:rsidRDefault="004D5E51" w:rsidP="001240A7">
            <w:pPr>
              <w:keepNext/>
              <w:tabs>
                <w:tab w:val="left" w:pos="0"/>
              </w:tabs>
              <w:suppressAutoHyphens/>
              <w:spacing w:line="240" w:lineRule="auto"/>
              <w:ind w:left="-53"/>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F8905DE" w14:textId="0804BA77" w:rsidR="00EA5788" w:rsidRPr="00F32635" w:rsidRDefault="004D5E5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Para todos os modos de </w:t>
            </w:r>
            <w:r w:rsidR="00DB594B">
              <w:rPr>
                <w:rFonts w:ascii="Times New Roman" w:hAnsi="Times New Roman"/>
                <w:sz w:val="24"/>
              </w:rPr>
              <w:t>prestação</w:t>
            </w:r>
            <w:r>
              <w:rPr>
                <w:rFonts w:ascii="Times New Roman" w:hAnsi="Times New Roman"/>
                <w:sz w:val="24"/>
              </w:rPr>
              <w:t>: Para maior certeza, a prestação de serviços de testes e análises técnicas a serem utilizados em procedimentos de avaliação da conformidade está sujeita à autorização das autoridades competentes e podem ser aplicáveis regulamentos específicos.</w:t>
            </w:r>
          </w:p>
        </w:tc>
        <w:tc>
          <w:tcPr>
            <w:tcW w:w="3260" w:type="dxa"/>
            <w:gridSpan w:val="2"/>
            <w:tcBorders>
              <w:top w:val="nil"/>
              <w:bottom w:val="nil"/>
            </w:tcBorders>
          </w:tcPr>
          <w:p w14:paraId="56B2E3DF" w14:textId="77777777" w:rsidR="00EA5788" w:rsidRPr="00F32635" w:rsidRDefault="00EA5788"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01FD5AF5" w14:textId="77777777" w:rsidTr="00631239">
        <w:tc>
          <w:tcPr>
            <w:tcW w:w="2835" w:type="dxa"/>
            <w:gridSpan w:val="2"/>
            <w:tcBorders>
              <w:top w:val="nil"/>
              <w:bottom w:val="nil"/>
            </w:tcBorders>
          </w:tcPr>
          <w:p w14:paraId="0C29ABB4" w14:textId="77777777" w:rsidR="00F86CA1" w:rsidRPr="00F32635" w:rsidRDefault="00F86CA1" w:rsidP="006F6126">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h) Serviços relacionados à mineração</w:t>
            </w:r>
          </w:p>
          <w:p w14:paraId="35ACE006" w14:textId="77777777"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ab/>
              <w:t>(CPC 883 e 5115)</w:t>
            </w:r>
          </w:p>
          <w:p w14:paraId="441B1288" w14:textId="77777777" w:rsidR="00F86CA1" w:rsidRPr="00F32635" w:rsidRDefault="00F86CA1"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5DA2C8C4" w14:textId="38722486"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w:t>
            </w:r>
            <w:r>
              <w:rPr>
                <w:rFonts w:ascii="Times New Roman" w:hAnsi="Times New Roman"/>
                <w:sz w:val="24"/>
              </w:rPr>
              <w:tab/>
            </w:r>
            <w:r w:rsidR="009C051E">
              <w:rPr>
                <w:rFonts w:ascii="Times New Roman" w:hAnsi="Times New Roman"/>
                <w:sz w:val="24"/>
              </w:rPr>
              <w:t>Nenhuma</w:t>
            </w:r>
            <w:r w:rsidR="00175385">
              <w:rPr>
                <w:rFonts w:ascii="Times New Roman" w:hAnsi="Times New Roman"/>
                <w:sz w:val="24"/>
              </w:rPr>
              <w:br/>
            </w:r>
          </w:p>
          <w:p w14:paraId="48FCED7B" w14:textId="0DEFF27D"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2)</w:t>
            </w:r>
            <w:r>
              <w:rPr>
                <w:rFonts w:ascii="Times New Roman" w:hAnsi="Times New Roman"/>
                <w:sz w:val="24"/>
              </w:rPr>
              <w:tab/>
            </w:r>
            <w:r w:rsidR="009C051E">
              <w:rPr>
                <w:rFonts w:ascii="Times New Roman" w:hAnsi="Times New Roman"/>
                <w:sz w:val="24"/>
              </w:rPr>
              <w:t>Nenhuma</w:t>
            </w:r>
          </w:p>
          <w:p w14:paraId="2FC3A270" w14:textId="493655AA" w:rsidR="00641FDC"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5CE082D" w14:textId="448133B3"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67B3A79" w14:textId="145BEA41" w:rsidR="00EA5788" w:rsidRPr="00F32635" w:rsidRDefault="00EA5788"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707F1D14" w14:textId="2BA924CF"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w:t>
            </w:r>
            <w:r>
              <w:rPr>
                <w:rFonts w:ascii="Times New Roman" w:hAnsi="Times New Roman"/>
                <w:sz w:val="24"/>
              </w:rPr>
              <w:tab/>
            </w:r>
            <w:r w:rsidR="009C051E">
              <w:rPr>
                <w:rFonts w:ascii="Times New Roman" w:hAnsi="Times New Roman"/>
                <w:sz w:val="24"/>
              </w:rPr>
              <w:t>Nenhuma</w:t>
            </w:r>
            <w:r w:rsidR="00175385">
              <w:rPr>
                <w:rFonts w:ascii="Times New Roman" w:hAnsi="Times New Roman"/>
                <w:sz w:val="24"/>
              </w:rPr>
              <w:br/>
            </w:r>
          </w:p>
          <w:p w14:paraId="578B8279" w14:textId="12F5D75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2)</w:t>
            </w:r>
            <w:r>
              <w:rPr>
                <w:rFonts w:ascii="Times New Roman" w:hAnsi="Times New Roman"/>
                <w:sz w:val="24"/>
              </w:rPr>
              <w:tab/>
            </w:r>
            <w:r w:rsidR="009C051E">
              <w:rPr>
                <w:rFonts w:ascii="Times New Roman" w:hAnsi="Times New Roman"/>
                <w:sz w:val="24"/>
              </w:rPr>
              <w:t>Nenhuma</w:t>
            </w:r>
          </w:p>
          <w:p w14:paraId="0BDB0699" w14:textId="7C520827" w:rsidR="001B3F1A"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FD9FF9E" w14:textId="720FB62D"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3930035A"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578B0A51" w14:textId="77777777" w:rsidTr="00631239">
        <w:trPr>
          <w:trHeight w:val="408"/>
        </w:trPr>
        <w:tc>
          <w:tcPr>
            <w:tcW w:w="2835" w:type="dxa"/>
            <w:gridSpan w:val="2"/>
            <w:tcBorders>
              <w:top w:val="nil"/>
              <w:bottom w:val="nil"/>
            </w:tcBorders>
          </w:tcPr>
          <w:p w14:paraId="5FB0CBFE" w14:textId="6064D41B" w:rsidR="00F86CA1" w:rsidRPr="00F32635" w:rsidRDefault="00F86CA1" w:rsidP="008B1CBC">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(i) Serviços relacionados à </w:t>
            </w:r>
            <w:r w:rsidR="008B1CBC">
              <w:rPr>
                <w:rFonts w:ascii="Times New Roman" w:hAnsi="Times New Roman"/>
                <w:sz w:val="24"/>
              </w:rPr>
              <w:t>manufatura</w:t>
            </w:r>
            <w:r>
              <w:rPr>
                <w:rFonts w:ascii="Times New Roman" w:hAnsi="Times New Roman"/>
                <w:sz w:val="24"/>
              </w:rPr>
              <w:t xml:space="preserve"> </w:t>
            </w:r>
            <w:r>
              <w:rPr>
                <w:rFonts w:ascii="Times New Roman" w:hAnsi="Times New Roman"/>
                <w:sz w:val="24"/>
              </w:rPr>
              <w:br/>
              <w:t xml:space="preserve">(CPC </w:t>
            </w:r>
            <w:r w:rsidR="008B1CBC">
              <w:rPr>
                <w:rFonts w:ascii="Times New Roman" w:hAnsi="Times New Roman"/>
                <w:sz w:val="24"/>
              </w:rPr>
              <w:t>884+885</w:t>
            </w:r>
            <w:r>
              <w:rPr>
                <w:rFonts w:ascii="Times New Roman" w:hAnsi="Times New Roman"/>
                <w:sz w:val="24"/>
              </w:rPr>
              <w:t>)</w:t>
            </w:r>
          </w:p>
        </w:tc>
        <w:tc>
          <w:tcPr>
            <w:tcW w:w="4253" w:type="dxa"/>
            <w:gridSpan w:val="2"/>
            <w:tcBorders>
              <w:top w:val="nil"/>
              <w:bottom w:val="nil"/>
            </w:tcBorders>
          </w:tcPr>
          <w:p w14:paraId="1C8EAF56"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2CAD9C47" w14:textId="1729EF0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986D1AE" w14:textId="3EC44DAA" w:rsidR="004E12BF" w:rsidRPr="00F32635" w:rsidRDefault="004E12BF"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71CDE00" w14:textId="0BE45657"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597D8216"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63578F03" w14:textId="51D10A7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0BB4343" w14:textId="5B8A6BCA" w:rsidR="00ED2EFB" w:rsidRPr="00F32635" w:rsidRDefault="001B3F1A"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1FAFF6E" w14:textId="6855FCF2"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6A718E1" w14:textId="5B104511" w:rsidR="004F2CB6" w:rsidRPr="00F32635" w:rsidRDefault="004F2CB6"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03726B4D"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628F9FCF" w14:textId="77777777" w:rsidTr="00631239">
        <w:tc>
          <w:tcPr>
            <w:tcW w:w="2835" w:type="dxa"/>
            <w:gridSpan w:val="2"/>
            <w:tcBorders>
              <w:top w:val="nil"/>
              <w:bottom w:val="nil"/>
            </w:tcBorders>
          </w:tcPr>
          <w:p w14:paraId="004BB0A1" w14:textId="34E3347D" w:rsidR="00F86CA1" w:rsidRPr="00F32635" w:rsidRDefault="00F86CA1" w:rsidP="008B707F">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n) Manutenção e reparo de equipamentos (</w:t>
            </w:r>
            <w:r w:rsidR="0026509D">
              <w:rPr>
                <w:rFonts w:ascii="Times New Roman" w:hAnsi="Times New Roman"/>
                <w:sz w:val="24"/>
              </w:rPr>
              <w:t>não incluindo</w:t>
            </w:r>
            <w:r>
              <w:rPr>
                <w:rFonts w:ascii="Times New Roman" w:hAnsi="Times New Roman"/>
                <w:sz w:val="24"/>
              </w:rPr>
              <w:t xml:space="preserve"> embarcações marítimas, aeronaves ou outros equipamentos de transporte) (CPC 633 + 8861+ 8866, exceto 63309)</w:t>
            </w:r>
          </w:p>
        </w:tc>
        <w:tc>
          <w:tcPr>
            <w:tcW w:w="4253" w:type="dxa"/>
            <w:gridSpan w:val="2"/>
            <w:tcBorders>
              <w:top w:val="nil"/>
              <w:bottom w:val="nil"/>
            </w:tcBorders>
          </w:tcPr>
          <w:p w14:paraId="72C3D0C6" w14:textId="0B616745" w:rsidR="00F86CA1" w:rsidRPr="00F32635" w:rsidRDefault="00F86CA1" w:rsidP="008B707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D2D364A" w14:textId="32C37CF6" w:rsidR="00F86CA1" w:rsidRPr="00F32635" w:rsidRDefault="00F86CA1" w:rsidP="008B707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F446203" w14:textId="109DBA5E" w:rsidR="00F86CA1" w:rsidRPr="00F32635" w:rsidRDefault="00F86CA1" w:rsidP="008B707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3D26123" w14:textId="0E036931" w:rsidR="004F2CB6" w:rsidRPr="00F32635" w:rsidRDefault="004F2CB6" w:rsidP="001240A7">
            <w:pPr>
              <w:tabs>
                <w:tab w:val="left" w:pos="0"/>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ind w:left="31"/>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8E55D59" w14:textId="33E72364" w:rsidR="00F86CA1" w:rsidRPr="00F32635" w:rsidRDefault="00F86CA1" w:rsidP="008B707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23AECCF" w14:textId="45457BB5" w:rsidR="00F86CA1" w:rsidRPr="00F32635" w:rsidRDefault="00F86CA1" w:rsidP="008B707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D7A7C19" w14:textId="15A7BA6E" w:rsidR="00F86CA1" w:rsidRPr="00F32635" w:rsidRDefault="00F86CA1" w:rsidP="008B707F">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0896C75" w14:textId="5EA7C21C" w:rsidR="004F2CB6" w:rsidRPr="00F32635" w:rsidRDefault="004F2CB6" w:rsidP="001240A7">
            <w:pPr>
              <w:tabs>
                <w:tab w:val="left" w:pos="88"/>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6312C80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50AA7ECD" w14:textId="77777777" w:rsidTr="00631239">
        <w:tc>
          <w:tcPr>
            <w:tcW w:w="2835" w:type="dxa"/>
            <w:gridSpan w:val="2"/>
            <w:tcBorders>
              <w:top w:val="nil"/>
              <w:bottom w:val="nil"/>
            </w:tcBorders>
          </w:tcPr>
          <w:p w14:paraId="3AF2B30C" w14:textId="600DB112" w:rsidR="00F86CA1" w:rsidRPr="00F32635" w:rsidRDefault="00F86CA1" w:rsidP="001240A7">
            <w:pPr>
              <w:pageBreakBefore/>
              <w:tabs>
                <w:tab w:val="left" w:pos="369"/>
              </w:tabs>
              <w:suppressAutoHyphens/>
              <w:spacing w:line="240" w:lineRule="auto"/>
              <w:ind w:left="453"/>
              <w:rPr>
                <w:rFonts w:ascii="Times New Roman" w:hAnsi="Times New Roman" w:cs="Times New Roman"/>
                <w:spacing w:val="-2"/>
                <w:sz w:val="24"/>
                <w:szCs w:val="24"/>
                <w:highlight w:val="yellow"/>
              </w:rPr>
            </w:pPr>
            <w:r>
              <w:rPr>
                <w:rFonts w:ascii="Times New Roman" w:hAnsi="Times New Roman"/>
                <w:sz w:val="24"/>
              </w:rPr>
              <w:lastRenderedPageBreak/>
              <w:t>o) Serviços de limpeza de edifícios (CPC 874)</w:t>
            </w:r>
          </w:p>
        </w:tc>
        <w:tc>
          <w:tcPr>
            <w:tcW w:w="4253" w:type="dxa"/>
            <w:gridSpan w:val="2"/>
            <w:tcBorders>
              <w:top w:val="nil"/>
              <w:bottom w:val="nil"/>
            </w:tcBorders>
          </w:tcPr>
          <w:p w14:paraId="0BCBADF4" w14:textId="64CE9632"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FDD0DE9" w14:textId="6464D6D3"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C723DFD" w14:textId="0B92549E"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E74A42C" w14:textId="07C4DD76" w:rsidR="000D0880" w:rsidRPr="00F32635" w:rsidRDefault="000D0880"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5BCB1E19" w14:textId="2670A3DA"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A4E9780" w14:textId="4A4AAD93"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9761C50" w14:textId="2DF1AFE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A6AF1AF" w14:textId="2BF6000B" w:rsidR="000D0880" w:rsidRPr="00F32635" w:rsidRDefault="000D0880"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328D8B8"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highlight w:val="yellow"/>
              </w:rPr>
            </w:pPr>
          </w:p>
        </w:tc>
        <w:tc>
          <w:tcPr>
            <w:tcW w:w="3260" w:type="dxa"/>
            <w:gridSpan w:val="2"/>
            <w:tcBorders>
              <w:top w:val="nil"/>
              <w:bottom w:val="nil"/>
            </w:tcBorders>
          </w:tcPr>
          <w:p w14:paraId="210ED267"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highlight w:val="yellow"/>
              </w:rPr>
            </w:pPr>
          </w:p>
        </w:tc>
      </w:tr>
      <w:tr w:rsidR="00F86CA1" w:rsidRPr="00F32635" w14:paraId="37CA3E1E" w14:textId="77777777" w:rsidTr="00631239">
        <w:tc>
          <w:tcPr>
            <w:tcW w:w="2835" w:type="dxa"/>
            <w:gridSpan w:val="2"/>
            <w:tcBorders>
              <w:top w:val="nil"/>
              <w:bottom w:val="nil"/>
            </w:tcBorders>
          </w:tcPr>
          <w:p w14:paraId="29A0F98B" w14:textId="34BF3454" w:rsidR="00F86CA1" w:rsidRPr="00F32635" w:rsidRDefault="00486EA1" w:rsidP="008B707F">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s</w:t>
            </w:r>
            <w:r w:rsidR="00F86CA1">
              <w:rPr>
                <w:rFonts w:ascii="Times New Roman" w:hAnsi="Times New Roman"/>
                <w:sz w:val="24"/>
              </w:rPr>
              <w:t>) Serviços de convenção (CPC 87909*)</w:t>
            </w:r>
          </w:p>
        </w:tc>
        <w:tc>
          <w:tcPr>
            <w:tcW w:w="4253" w:type="dxa"/>
            <w:gridSpan w:val="2"/>
            <w:tcBorders>
              <w:top w:val="nil"/>
              <w:bottom w:val="nil"/>
            </w:tcBorders>
          </w:tcPr>
          <w:p w14:paraId="1F922489" w14:textId="176C78A5"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49069D8" w14:textId="375D12D5"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27397E8" w14:textId="08A83466"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C4A1F85" w14:textId="37EED751" w:rsidR="000D0880" w:rsidRPr="00F32635" w:rsidRDefault="000D088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2A837D0" w14:textId="60C702F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A720233" w14:textId="4DCA5F1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9D585DC" w14:textId="67AF5550"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3A0CD31" w14:textId="4C68DB58" w:rsidR="000D0880" w:rsidRPr="00F32635" w:rsidRDefault="000D088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2C43A7A" w14:textId="4F7D2AB4" w:rsidR="000D0880" w:rsidRPr="00F32635" w:rsidRDefault="000D088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4D0444A5" w14:textId="77777777" w:rsidR="00F86CA1" w:rsidRPr="00F32635" w:rsidRDefault="00F86CA1"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21BBF86D" w14:textId="77777777" w:rsidTr="00631239">
        <w:tc>
          <w:tcPr>
            <w:tcW w:w="2835" w:type="dxa"/>
            <w:gridSpan w:val="2"/>
            <w:tcBorders>
              <w:top w:val="nil"/>
              <w:bottom w:val="single" w:sz="4" w:space="0" w:color="auto"/>
            </w:tcBorders>
          </w:tcPr>
          <w:p w14:paraId="5F623502" w14:textId="1938CAF3"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t) Outros (CPC 8790)</w:t>
            </w:r>
          </w:p>
        </w:tc>
        <w:tc>
          <w:tcPr>
            <w:tcW w:w="4253" w:type="dxa"/>
            <w:gridSpan w:val="2"/>
            <w:tcBorders>
              <w:top w:val="nil"/>
              <w:bottom w:val="single" w:sz="4" w:space="0" w:color="auto"/>
            </w:tcBorders>
          </w:tcPr>
          <w:p w14:paraId="55987859" w14:textId="6DB38D6B"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54DDA61" w14:textId="1C45228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F233A74" w14:textId="234A7B2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E59B6DB" w14:textId="7B641090" w:rsidR="000D0880" w:rsidRPr="00F32635" w:rsidRDefault="000D088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single" w:sz="4" w:space="0" w:color="auto"/>
            </w:tcBorders>
          </w:tcPr>
          <w:p w14:paraId="72C8A5BB" w14:textId="48DC4C63"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68ADD4A" w14:textId="466B575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BB8AB8D" w14:textId="1F029B9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12593D4" w14:textId="4217DAC7" w:rsidR="000D0880" w:rsidRPr="00F32635" w:rsidRDefault="000D088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885251D" w14:textId="169A0AC7" w:rsidR="000D0880" w:rsidRPr="00F32635" w:rsidRDefault="000D088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single" w:sz="4" w:space="0" w:color="auto"/>
            </w:tcBorders>
          </w:tcPr>
          <w:p w14:paraId="46ED896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5299CFF7" w14:textId="77777777" w:rsidTr="00631239">
        <w:tc>
          <w:tcPr>
            <w:tcW w:w="2835" w:type="dxa"/>
            <w:gridSpan w:val="2"/>
            <w:tcBorders>
              <w:top w:val="nil"/>
              <w:bottom w:val="nil"/>
            </w:tcBorders>
          </w:tcPr>
          <w:p w14:paraId="43362B30" w14:textId="77777777" w:rsidR="00F86CA1" w:rsidRPr="00F32635" w:rsidRDefault="00F86CA1" w:rsidP="001240A7">
            <w:pPr>
              <w:pageBreakBefore/>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2.</w:t>
            </w:r>
            <w:r>
              <w:rPr>
                <w:rFonts w:ascii="Times New Roman" w:hAnsi="Times New Roman"/>
                <w:sz w:val="24"/>
              </w:rPr>
              <w:tab/>
              <w:t>SERVIÇOS DE COMUNICAÇÃO</w:t>
            </w:r>
          </w:p>
          <w:p w14:paraId="1023B61E" w14:textId="77777777" w:rsidR="00F86CA1" w:rsidRPr="00F32635" w:rsidRDefault="00F86CA1" w:rsidP="001240A7">
            <w:pPr>
              <w:pageBreakBefore/>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450E6308" w14:textId="77777777" w:rsidR="00F86CA1" w:rsidRPr="00F32635" w:rsidRDefault="00F86CA1" w:rsidP="001240A7">
            <w:pPr>
              <w:pageBreakBefore/>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53FA0458" w14:textId="77777777" w:rsidR="00F86CA1" w:rsidRPr="00F32635" w:rsidRDefault="00F86CA1" w:rsidP="001240A7">
            <w:pPr>
              <w:pageBreakBefore/>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single" w:sz="4" w:space="0" w:color="auto"/>
              <w:bottom w:val="nil"/>
            </w:tcBorders>
          </w:tcPr>
          <w:p w14:paraId="39858706" w14:textId="77777777" w:rsidR="00F86CA1" w:rsidRPr="00F32635" w:rsidRDefault="00F86CA1" w:rsidP="001240A7">
            <w:pPr>
              <w:pageBreakBefore/>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0E37ECCD" w14:textId="77777777" w:rsidTr="00631239">
        <w:tc>
          <w:tcPr>
            <w:tcW w:w="2835" w:type="dxa"/>
            <w:gridSpan w:val="2"/>
            <w:tcBorders>
              <w:top w:val="nil"/>
              <w:bottom w:val="nil"/>
            </w:tcBorders>
          </w:tcPr>
          <w:p w14:paraId="3B59F196" w14:textId="3BE4AA4F" w:rsidR="00F86CA1" w:rsidRPr="00F32635" w:rsidRDefault="00F86CA1" w:rsidP="00A86EAE">
            <w:pPr>
              <w:widowControl w:val="0"/>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B.  </w:t>
            </w:r>
            <w:r>
              <w:rPr>
                <w:rFonts w:ascii="Times New Roman" w:hAnsi="Times New Roman"/>
                <w:sz w:val="24"/>
                <w:u w:val="single"/>
              </w:rPr>
              <w:t>Serviços de co</w:t>
            </w:r>
            <w:r w:rsidR="001A767F">
              <w:rPr>
                <w:rFonts w:ascii="Times New Roman" w:hAnsi="Times New Roman"/>
                <w:sz w:val="24"/>
                <w:u w:val="single"/>
              </w:rPr>
              <w:t>u</w:t>
            </w:r>
            <w:r>
              <w:rPr>
                <w:rFonts w:ascii="Times New Roman" w:hAnsi="Times New Roman"/>
                <w:sz w:val="24"/>
                <w:u w:val="single"/>
              </w:rPr>
              <w:t>ri</w:t>
            </w:r>
            <w:r w:rsidR="001A767F">
              <w:rPr>
                <w:rFonts w:ascii="Times New Roman" w:hAnsi="Times New Roman"/>
                <w:sz w:val="24"/>
                <w:u w:val="single"/>
              </w:rPr>
              <w:t>er</w:t>
            </w:r>
            <w:r>
              <w:rPr>
                <w:rFonts w:ascii="Times New Roman" w:hAnsi="Times New Roman"/>
                <w:sz w:val="24"/>
              </w:rPr>
              <w:t xml:space="preserve"> </w:t>
            </w:r>
            <w:r>
              <w:rPr>
                <w:rFonts w:ascii="Times New Roman" w:hAnsi="Times New Roman"/>
                <w:sz w:val="24"/>
              </w:rPr>
              <w:br/>
              <w:t>(CPC 7512)</w:t>
            </w:r>
          </w:p>
        </w:tc>
        <w:tc>
          <w:tcPr>
            <w:tcW w:w="4253" w:type="dxa"/>
            <w:gridSpan w:val="2"/>
            <w:tcBorders>
              <w:top w:val="nil"/>
              <w:bottom w:val="nil"/>
            </w:tcBorders>
          </w:tcPr>
          <w:p w14:paraId="0495C829" w14:textId="4E666726"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12C7702" w14:textId="14153F1F"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2F94ACE" w14:textId="0E233692"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60AC621" w14:textId="77F13C41" w:rsidR="000D0880" w:rsidRPr="00F32635" w:rsidRDefault="000D0880"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65FD79C" w14:textId="7CA172CF"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65DF6851" w14:textId="58BE704D"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A63ADC9" w14:textId="1CE7129E"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923E20E" w14:textId="67C1E64D" w:rsidR="000D0880" w:rsidRPr="00F32635" w:rsidRDefault="000D0880" w:rsidP="001240A7">
            <w:pPr>
              <w:widowControl w:val="0"/>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60A3FD43" w14:textId="77777777" w:rsidR="00F86CA1" w:rsidRPr="00F32635" w:rsidRDefault="00F86CA1" w:rsidP="001240A7">
            <w:pPr>
              <w:widowControl w:val="0"/>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7D8EBAD9" w14:textId="77777777" w:rsidTr="00631239">
        <w:tc>
          <w:tcPr>
            <w:tcW w:w="2835" w:type="dxa"/>
            <w:gridSpan w:val="2"/>
            <w:tcBorders>
              <w:top w:val="nil"/>
              <w:bottom w:val="nil"/>
            </w:tcBorders>
          </w:tcPr>
          <w:p w14:paraId="128438CF" w14:textId="77777777" w:rsidR="00F86CA1" w:rsidRPr="00F32635" w:rsidRDefault="00F86CA1" w:rsidP="008B707F">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C. </w:t>
            </w:r>
            <w:r>
              <w:rPr>
                <w:rFonts w:ascii="Times New Roman" w:hAnsi="Times New Roman"/>
                <w:sz w:val="24"/>
                <w:u w:val="single"/>
              </w:rPr>
              <w:t>Serviços de telecomunicações</w:t>
            </w:r>
            <w:r>
              <w:rPr>
                <w:rStyle w:val="Refdenotaderodap"/>
                <w:rFonts w:ascii="Times New Roman" w:hAnsi="Times New Roman" w:cs="Times New Roman"/>
                <w:spacing w:val="-2"/>
                <w:sz w:val="24"/>
                <w:szCs w:val="24"/>
              </w:rPr>
              <w:footnoteReference w:customMarkFollows="1" w:id="2"/>
              <w:t>1</w:t>
            </w:r>
          </w:p>
        </w:tc>
        <w:tc>
          <w:tcPr>
            <w:tcW w:w="4253" w:type="dxa"/>
            <w:gridSpan w:val="2"/>
            <w:tcBorders>
              <w:top w:val="nil"/>
              <w:bottom w:val="nil"/>
            </w:tcBorders>
          </w:tcPr>
          <w:p w14:paraId="758429D9" w14:textId="77777777" w:rsidR="00F86CA1" w:rsidRPr="00F32635" w:rsidRDefault="00F86CA1"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6A466310" w14:textId="77777777" w:rsidR="00F86CA1" w:rsidRPr="00F32635" w:rsidRDefault="00F86CA1"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2953591F"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76B3A5CE" w14:textId="77777777" w:rsidTr="00631239">
        <w:tc>
          <w:tcPr>
            <w:tcW w:w="2835" w:type="dxa"/>
            <w:gridSpan w:val="2"/>
            <w:tcBorders>
              <w:top w:val="nil"/>
              <w:bottom w:val="nil"/>
            </w:tcBorders>
          </w:tcPr>
          <w:p w14:paraId="67A306B3" w14:textId="5997648A" w:rsidR="00F86CA1" w:rsidRPr="00F32635" w:rsidRDefault="00F86CA1" w:rsidP="008B707F">
            <w:pPr>
              <w:tabs>
                <w:tab w:val="left" w:pos="458"/>
              </w:tabs>
              <w:spacing w:line="240" w:lineRule="auto"/>
              <w:rPr>
                <w:rFonts w:ascii="Times New Roman" w:hAnsi="Times New Roman" w:cs="Times New Roman"/>
                <w:spacing w:val="-2"/>
                <w:sz w:val="24"/>
                <w:szCs w:val="24"/>
                <w:highlight w:val="yellow"/>
              </w:rPr>
            </w:pPr>
            <w:r>
              <w:rPr>
                <w:rFonts w:ascii="Times New Roman" w:hAnsi="Times New Roman"/>
                <w:sz w:val="24"/>
              </w:rPr>
              <w:t>Todos os subsetores</w:t>
            </w:r>
          </w:p>
        </w:tc>
        <w:tc>
          <w:tcPr>
            <w:tcW w:w="4253" w:type="dxa"/>
            <w:gridSpan w:val="2"/>
            <w:tcBorders>
              <w:top w:val="nil"/>
              <w:bottom w:val="nil"/>
            </w:tcBorders>
          </w:tcPr>
          <w:p w14:paraId="7444E235" w14:textId="7EF57B35"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ab/>
              <w:t>Est</w:t>
            </w:r>
            <w:r w:rsidR="009C051E">
              <w:rPr>
                <w:rFonts w:ascii="Times New Roman" w:hAnsi="Times New Roman"/>
                <w:sz w:val="24"/>
              </w:rPr>
              <w:t>a Lista</w:t>
            </w:r>
            <w:r>
              <w:rPr>
                <w:rFonts w:ascii="Times New Roman" w:hAnsi="Times New Roman"/>
                <w:sz w:val="24"/>
              </w:rPr>
              <w:t xml:space="preserve"> de Compromissos Específicos não inclui o fornecimento de instalações satélite para satélites artificiais geoestacionários para o Serviço Fixo por Satélite. A disposição acima mencionada será aplicada exclusivamente em condições de reciprocidade</w:t>
            </w:r>
            <w:r w:rsidR="00175385">
              <w:rPr>
                <w:rFonts w:ascii="Times New Roman" w:hAnsi="Times New Roman"/>
                <w:sz w:val="24"/>
              </w:rPr>
              <w:t>.</w:t>
            </w:r>
          </w:p>
        </w:tc>
        <w:tc>
          <w:tcPr>
            <w:tcW w:w="4961" w:type="dxa"/>
            <w:gridSpan w:val="2"/>
            <w:tcBorders>
              <w:top w:val="nil"/>
              <w:bottom w:val="nil"/>
            </w:tcBorders>
          </w:tcPr>
          <w:p w14:paraId="11A6FBA6"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4E10D477"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12802109" w14:textId="77777777" w:rsidTr="00631239">
        <w:tc>
          <w:tcPr>
            <w:tcW w:w="2835" w:type="dxa"/>
            <w:gridSpan w:val="2"/>
            <w:tcBorders>
              <w:top w:val="nil"/>
              <w:bottom w:val="nil"/>
            </w:tcBorders>
          </w:tcPr>
          <w:p w14:paraId="69DF396F" w14:textId="2A84A4BB" w:rsidR="00F86CA1" w:rsidRPr="00F32635" w:rsidRDefault="00F86CA1" w:rsidP="001240A7">
            <w:pPr>
              <w:tabs>
                <w:tab w:val="left" w:pos="369"/>
              </w:tabs>
              <w:spacing w:line="240" w:lineRule="auto"/>
              <w:rPr>
                <w:rFonts w:ascii="Times New Roman" w:hAnsi="Times New Roman" w:cs="Times New Roman"/>
                <w:spacing w:val="-2"/>
                <w:sz w:val="24"/>
                <w:szCs w:val="24"/>
              </w:rPr>
            </w:pPr>
            <w:r>
              <w:rPr>
                <w:rFonts w:ascii="Times New Roman" w:hAnsi="Times New Roman"/>
                <w:sz w:val="24"/>
              </w:rPr>
              <w:t xml:space="preserve">Os serviços incluídos nesta coluna podem ser </w:t>
            </w:r>
            <w:r w:rsidR="00DB594B">
              <w:rPr>
                <w:rFonts w:ascii="Times New Roman" w:hAnsi="Times New Roman"/>
                <w:sz w:val="24"/>
              </w:rPr>
              <w:t xml:space="preserve">prestados </w:t>
            </w:r>
            <w:r>
              <w:rPr>
                <w:rFonts w:ascii="Times New Roman" w:hAnsi="Times New Roman"/>
                <w:sz w:val="24"/>
              </w:rPr>
              <w:t xml:space="preserve">por qualquer meio tecnológico (por exemplo, fibra ótica, ligações de rádio, satélites, cabo), salvo indicação em </w:t>
            </w:r>
            <w:r>
              <w:rPr>
                <w:rFonts w:ascii="Times New Roman" w:hAnsi="Times New Roman"/>
                <w:sz w:val="24"/>
              </w:rPr>
              <w:lastRenderedPageBreak/>
              <w:t>contrário nas limitações da coluna relativa ao acesso ao mercado.</w:t>
            </w:r>
          </w:p>
        </w:tc>
        <w:tc>
          <w:tcPr>
            <w:tcW w:w="4253" w:type="dxa"/>
            <w:gridSpan w:val="2"/>
            <w:tcBorders>
              <w:top w:val="nil"/>
              <w:bottom w:val="nil"/>
            </w:tcBorders>
          </w:tcPr>
          <w:p w14:paraId="33AB36EF" w14:textId="77777777" w:rsidR="00F86CA1" w:rsidRPr="00F32635" w:rsidRDefault="00F86CA1" w:rsidP="001240A7">
            <w:pPr>
              <w:tabs>
                <w:tab w:val="left" w:pos="369"/>
              </w:tabs>
              <w:spacing w:line="240" w:lineRule="auto"/>
              <w:ind w:left="369"/>
              <w:jc w:val="both"/>
              <w:rPr>
                <w:rFonts w:ascii="Times New Roman" w:hAnsi="Times New Roman" w:cs="Times New Roman"/>
                <w:spacing w:val="-2"/>
                <w:sz w:val="24"/>
                <w:szCs w:val="24"/>
              </w:rPr>
            </w:pPr>
          </w:p>
        </w:tc>
        <w:tc>
          <w:tcPr>
            <w:tcW w:w="4961" w:type="dxa"/>
            <w:gridSpan w:val="2"/>
            <w:tcBorders>
              <w:top w:val="nil"/>
              <w:bottom w:val="nil"/>
            </w:tcBorders>
          </w:tcPr>
          <w:p w14:paraId="4A673FF9"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760E026E"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6486EE55" w14:textId="77777777" w:rsidTr="00631239">
        <w:tc>
          <w:tcPr>
            <w:tcW w:w="2835" w:type="dxa"/>
            <w:gridSpan w:val="2"/>
            <w:tcBorders>
              <w:top w:val="nil"/>
              <w:bottom w:val="nil"/>
            </w:tcBorders>
          </w:tcPr>
          <w:p w14:paraId="58801F79" w14:textId="00D2AA65" w:rsidR="00F86CA1" w:rsidRPr="00F32635" w:rsidRDefault="00F86CA1" w:rsidP="008B707F">
            <w:pPr>
              <w:tabs>
                <w:tab w:val="left" w:pos="28"/>
              </w:tabs>
              <w:spacing w:line="240" w:lineRule="auto"/>
              <w:rPr>
                <w:rFonts w:ascii="Times New Roman" w:hAnsi="Times New Roman" w:cs="Times New Roman"/>
                <w:spacing w:val="-2"/>
                <w:sz w:val="24"/>
                <w:szCs w:val="24"/>
              </w:rPr>
            </w:pPr>
            <w:r>
              <w:rPr>
                <w:rFonts w:ascii="Times New Roman" w:hAnsi="Times New Roman"/>
                <w:sz w:val="24"/>
              </w:rPr>
              <w:tab/>
              <w:t xml:space="preserve">- Serviços telefônicos básicos locais e nacionais de longa distância </w:t>
            </w:r>
            <w:r>
              <w:rPr>
                <w:rFonts w:ascii="Times New Roman" w:hAnsi="Times New Roman"/>
                <w:sz w:val="24"/>
              </w:rPr>
              <w:tab/>
            </w:r>
            <w:r>
              <w:rPr>
                <w:rFonts w:ascii="Times New Roman" w:hAnsi="Times New Roman"/>
                <w:sz w:val="24"/>
              </w:rPr>
              <w:tab/>
              <w:t>(CPC 7521)</w:t>
            </w:r>
          </w:p>
        </w:tc>
        <w:tc>
          <w:tcPr>
            <w:tcW w:w="4253" w:type="dxa"/>
            <w:gridSpan w:val="2"/>
            <w:tcBorders>
              <w:top w:val="nil"/>
              <w:bottom w:val="nil"/>
            </w:tcBorders>
          </w:tcPr>
          <w:p w14:paraId="4644508E" w14:textId="3DB052CE" w:rsidR="00F86CA1" w:rsidRPr="00F32635" w:rsidRDefault="00F86CA1" w:rsidP="008B707F">
            <w:pPr>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5D32B22" w14:textId="30657D82" w:rsidR="00F86CA1" w:rsidRPr="00F32635" w:rsidRDefault="00F86CA1" w:rsidP="008B707F">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A6CA500" w14:textId="408CA171" w:rsidR="00F86CA1" w:rsidRPr="00F32635" w:rsidRDefault="00F86CA1" w:rsidP="008B707F">
            <w:pPr>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65C15A3" w14:textId="6E1A553F" w:rsidR="00856F11" w:rsidRPr="00F32635" w:rsidRDefault="00856F11" w:rsidP="001240A7">
            <w:pPr>
              <w:tabs>
                <w:tab w:val="left" w:pos="0"/>
              </w:tabs>
              <w:spacing w:line="240" w:lineRule="auto"/>
              <w:ind w:left="31"/>
              <w:jc w:val="both"/>
              <w:rPr>
                <w:rFonts w:ascii="Times New Roman" w:hAnsi="Times New Roman" w:cs="Times New Roman"/>
                <w:strike/>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75B709B2" w14:textId="034552FE" w:rsidR="00F86CA1" w:rsidRPr="00F32635" w:rsidRDefault="00F86CA1" w:rsidP="008B707F">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9FBD8B2" w14:textId="158D8C8E" w:rsidR="00F86CA1" w:rsidRPr="00F32635" w:rsidRDefault="00F86CA1" w:rsidP="008B707F">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F4FE1AE" w14:textId="7255D27E" w:rsidR="00F86CA1" w:rsidRPr="00F32635" w:rsidRDefault="00F86CA1" w:rsidP="008B707F">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F927DB0" w14:textId="61791160" w:rsidR="00856F11" w:rsidRPr="00F32635" w:rsidRDefault="00856F11" w:rsidP="001240A7">
            <w:pPr>
              <w:tabs>
                <w:tab w:val="left" w:pos="88"/>
              </w:tabs>
              <w:spacing w:line="240" w:lineRule="auto"/>
              <w:ind w:left="-53"/>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9258AB3" w14:textId="3831CCFD" w:rsidR="00856F11" w:rsidRPr="00F32635" w:rsidRDefault="00856F11" w:rsidP="001240A7">
            <w:pPr>
              <w:tabs>
                <w:tab w:val="left" w:pos="88"/>
              </w:tabs>
              <w:spacing w:line="240" w:lineRule="auto"/>
              <w:ind w:left="-53"/>
              <w:jc w:val="both"/>
              <w:rPr>
                <w:rFonts w:ascii="Times New Roman" w:hAnsi="Times New Roman" w:cs="Times New Roman"/>
                <w:b/>
                <w:bCs/>
                <w:spacing w:val="-2"/>
                <w:sz w:val="24"/>
                <w:szCs w:val="24"/>
              </w:rPr>
            </w:pPr>
          </w:p>
        </w:tc>
        <w:tc>
          <w:tcPr>
            <w:tcW w:w="3260" w:type="dxa"/>
            <w:gridSpan w:val="2"/>
            <w:tcBorders>
              <w:top w:val="nil"/>
              <w:bottom w:val="nil"/>
            </w:tcBorders>
          </w:tcPr>
          <w:p w14:paraId="7046BB28"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3BC8ECCA" w14:textId="77777777" w:rsidTr="00631239">
        <w:tc>
          <w:tcPr>
            <w:tcW w:w="2835" w:type="dxa"/>
            <w:gridSpan w:val="2"/>
            <w:tcBorders>
              <w:top w:val="nil"/>
              <w:bottom w:val="nil"/>
            </w:tcBorders>
          </w:tcPr>
          <w:p w14:paraId="27721603" w14:textId="7B77E2B4" w:rsidR="00F86CA1" w:rsidRPr="00F32635" w:rsidRDefault="008B707F" w:rsidP="008B707F">
            <w:pPr>
              <w:keepNext/>
              <w:tabs>
                <w:tab w:val="left" w:pos="369"/>
              </w:tabs>
              <w:spacing w:line="240" w:lineRule="auto"/>
              <w:rPr>
                <w:rFonts w:ascii="Times New Roman" w:hAnsi="Times New Roman" w:cs="Times New Roman"/>
                <w:spacing w:val="-2"/>
                <w:sz w:val="24"/>
                <w:szCs w:val="24"/>
              </w:rPr>
            </w:pPr>
            <w:r>
              <w:rPr>
                <w:rFonts w:ascii="Times New Roman" w:hAnsi="Times New Roman"/>
                <w:sz w:val="24"/>
              </w:rPr>
              <w:t>- Serviços de telefonia internacional (CPC 7521)</w:t>
            </w:r>
          </w:p>
        </w:tc>
        <w:tc>
          <w:tcPr>
            <w:tcW w:w="4253" w:type="dxa"/>
            <w:gridSpan w:val="2"/>
            <w:tcBorders>
              <w:top w:val="nil"/>
              <w:bottom w:val="nil"/>
            </w:tcBorders>
          </w:tcPr>
          <w:p w14:paraId="5EC3307A" w14:textId="7C9C7566" w:rsidR="00F86CA1" w:rsidRPr="00F32635" w:rsidRDefault="00F86CA1" w:rsidP="003042AC">
            <w:pPr>
              <w:keepNext/>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127ABCA" w14:textId="1950CEFB" w:rsidR="00F86CA1" w:rsidRPr="00F32635" w:rsidRDefault="00F86CA1" w:rsidP="003042AC">
            <w:pPr>
              <w:keepNext/>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C892FD8" w14:textId="4C212FA6" w:rsidR="00F86CA1" w:rsidRPr="00F32635" w:rsidRDefault="00F86CA1" w:rsidP="003042AC">
            <w:pPr>
              <w:keepNext/>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0770AAD" w14:textId="302DE38C" w:rsidR="00856F11" w:rsidRPr="00F32635" w:rsidRDefault="00856F11" w:rsidP="001240A7">
            <w:pPr>
              <w:keepNext/>
              <w:tabs>
                <w:tab w:val="left" w:pos="31"/>
              </w:tabs>
              <w:spacing w:line="240" w:lineRule="auto"/>
              <w:ind w:left="31"/>
              <w:jc w:val="both"/>
              <w:rPr>
                <w:rFonts w:ascii="Times New Roman" w:hAnsi="Times New Roman" w:cs="Times New Roman"/>
                <w:strike/>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11E14F37" w14:textId="6B7F4F71" w:rsidR="00F86CA1" w:rsidRPr="00F32635" w:rsidRDefault="00F86CA1" w:rsidP="003042AC">
            <w:pPr>
              <w:keepNext/>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BA8A595" w14:textId="0E179D3C" w:rsidR="00F86CA1" w:rsidRPr="00F32635" w:rsidRDefault="00F86CA1" w:rsidP="003042AC">
            <w:pPr>
              <w:keepNext/>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FE50C3C" w14:textId="3AF7D1F3" w:rsidR="00F86CA1" w:rsidRPr="00F32635" w:rsidRDefault="00F86CA1" w:rsidP="003042AC">
            <w:pPr>
              <w:keepNext/>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1134218" w14:textId="503E383C" w:rsidR="00F86CA1" w:rsidRPr="00F32635" w:rsidRDefault="00F86CA1" w:rsidP="001240A7">
            <w:pPr>
              <w:keepNext/>
              <w:tabs>
                <w:tab w:val="left" w:pos="0"/>
              </w:tabs>
              <w:spacing w:line="240" w:lineRule="auto"/>
              <w:ind w:left="-53"/>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ADB8CEE" w14:textId="77777777" w:rsidR="00F86CA1" w:rsidRPr="00F32635" w:rsidRDefault="00F86CA1" w:rsidP="001240A7">
            <w:pPr>
              <w:keepNext/>
              <w:tabs>
                <w:tab w:val="left" w:pos="369"/>
              </w:tab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23BA43D4" w14:textId="77777777" w:rsidR="00F86CA1" w:rsidRPr="00F32635" w:rsidRDefault="00F86CA1" w:rsidP="001240A7">
            <w:pPr>
              <w:keepNext/>
              <w:tabs>
                <w:tab w:val="left" w:pos="369"/>
              </w:tabs>
              <w:spacing w:line="240" w:lineRule="auto"/>
              <w:jc w:val="both"/>
              <w:rPr>
                <w:rFonts w:ascii="Times New Roman" w:hAnsi="Times New Roman" w:cs="Times New Roman"/>
                <w:spacing w:val="-2"/>
                <w:sz w:val="24"/>
                <w:szCs w:val="24"/>
              </w:rPr>
            </w:pPr>
          </w:p>
        </w:tc>
      </w:tr>
      <w:tr w:rsidR="00F86CA1" w:rsidRPr="00F32635" w14:paraId="66D6C385" w14:textId="77777777" w:rsidTr="00631239">
        <w:tc>
          <w:tcPr>
            <w:tcW w:w="2835" w:type="dxa"/>
            <w:gridSpan w:val="2"/>
            <w:tcBorders>
              <w:top w:val="nil"/>
              <w:bottom w:val="nil"/>
            </w:tcBorders>
          </w:tcPr>
          <w:p w14:paraId="3A3D380E" w14:textId="48D6C30E" w:rsidR="00F86CA1"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t>- Serviços de comunicação de dados nacional (CPC 7523**)</w:t>
            </w:r>
          </w:p>
        </w:tc>
        <w:tc>
          <w:tcPr>
            <w:tcW w:w="4253" w:type="dxa"/>
            <w:gridSpan w:val="2"/>
            <w:tcBorders>
              <w:top w:val="nil"/>
              <w:bottom w:val="nil"/>
            </w:tcBorders>
          </w:tcPr>
          <w:p w14:paraId="599C3857" w14:textId="7E003148"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92A57D7" w14:textId="686F8F0A"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A87DE4A" w14:textId="1ACF6474" w:rsidR="008C0548" w:rsidRDefault="00F86CA1" w:rsidP="00175385">
            <w:pPr>
              <w:tabs>
                <w:tab w:val="left" w:pos="369"/>
              </w:tabs>
              <w:spacing w:line="276" w:lineRule="auto"/>
              <w:jc w:val="both"/>
              <w:rPr>
                <w:rFonts w:ascii="Times New Roman" w:hAnsi="Times New Roman"/>
                <w:sz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3CCD302" w14:textId="315849E4" w:rsidR="00F86CA1" w:rsidRPr="00F32635" w:rsidRDefault="00F86CA1" w:rsidP="00175385">
            <w:pPr>
              <w:tabs>
                <w:tab w:val="left" w:pos="369"/>
              </w:tabs>
              <w:spacing w:line="276"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C2D27F1" w14:textId="6F2A290D" w:rsidR="001F2F5B" w:rsidRPr="00F32635" w:rsidRDefault="001F2F5B" w:rsidP="001240A7">
            <w:pPr>
              <w:keepNext/>
              <w:tabs>
                <w:tab w:val="left" w:pos="31"/>
              </w:tab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4B6231AD" w14:textId="231782DA"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1188D9F" w14:textId="5803A28F"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5FDC315" w14:textId="1E803F16"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DF43D9D" w14:textId="3901017D" w:rsidR="00F86CA1" w:rsidRPr="00F32635" w:rsidRDefault="00F86CA1" w:rsidP="001F2F5B">
            <w:pPr>
              <w:tabs>
                <w:tab w:val="left" w:pos="88"/>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2DEC8C80" w14:textId="77777777" w:rsidR="00F86CA1" w:rsidRPr="00F32635" w:rsidRDefault="00F86CA1" w:rsidP="001240A7">
            <w:pPr>
              <w:keepNext/>
              <w:keepLines/>
              <w:pageBreakBefore/>
              <w:tabs>
                <w:tab w:val="left" w:pos="369"/>
              </w:tabs>
              <w:spacing w:line="240" w:lineRule="auto"/>
              <w:jc w:val="both"/>
              <w:rPr>
                <w:rFonts w:ascii="Times New Roman" w:hAnsi="Times New Roman" w:cs="Times New Roman"/>
                <w:spacing w:val="-2"/>
                <w:sz w:val="24"/>
                <w:szCs w:val="24"/>
              </w:rPr>
            </w:pPr>
          </w:p>
        </w:tc>
      </w:tr>
      <w:tr w:rsidR="00F86CA1" w:rsidRPr="00F32635" w14:paraId="7DBDA603" w14:textId="77777777" w:rsidTr="00631239">
        <w:tc>
          <w:tcPr>
            <w:tcW w:w="2835" w:type="dxa"/>
            <w:gridSpan w:val="2"/>
            <w:tcBorders>
              <w:top w:val="nil"/>
              <w:bottom w:val="nil"/>
            </w:tcBorders>
          </w:tcPr>
          <w:p w14:paraId="1E91E413" w14:textId="330A86DD" w:rsidR="00F86CA1"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lastRenderedPageBreak/>
              <w:t>- Serviços de telex nacional (CPC 7523**)</w:t>
            </w:r>
          </w:p>
        </w:tc>
        <w:tc>
          <w:tcPr>
            <w:tcW w:w="4253" w:type="dxa"/>
            <w:gridSpan w:val="2"/>
            <w:tcBorders>
              <w:top w:val="nil"/>
              <w:bottom w:val="nil"/>
            </w:tcBorders>
          </w:tcPr>
          <w:p w14:paraId="5DE7707C" w14:textId="76A2F1B9"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2D33F1C" w14:textId="642033D3"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D28C487" w14:textId="42711BF7"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0084117" w14:textId="084AA54E" w:rsidR="00F86CA1" w:rsidRPr="00F32635" w:rsidRDefault="00F86CA1" w:rsidP="001240A7">
            <w:pPr>
              <w:tabs>
                <w:tab w:val="left" w:pos="0"/>
              </w:tabs>
              <w:spacing w:line="240" w:lineRule="auto"/>
              <w:ind w:left="31"/>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7B5E539" w14:textId="32B45B42"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8279BB1" w14:textId="4C1DB61D"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28CA2EE" w14:textId="2AE046C9"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6C145FA" w14:textId="79085519" w:rsidR="00F86CA1" w:rsidRPr="00F32635" w:rsidRDefault="00F86CA1" w:rsidP="001240A7">
            <w:pPr>
              <w:tabs>
                <w:tab w:val="left" w:pos="0"/>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C9E37F5" w14:textId="3CB449D9" w:rsidR="002D0EB8" w:rsidRPr="00F32635" w:rsidRDefault="002D0EB8" w:rsidP="001240A7">
            <w:pPr>
              <w:tabs>
                <w:tab w:val="left" w:pos="369"/>
              </w:tabs>
              <w:spacing w:line="240" w:lineRule="auto"/>
              <w:ind w:left="427"/>
              <w:jc w:val="both"/>
              <w:rPr>
                <w:rFonts w:ascii="Times New Roman" w:hAnsi="Times New Roman" w:cs="Times New Roman"/>
                <w:spacing w:val="-2"/>
                <w:sz w:val="24"/>
                <w:szCs w:val="24"/>
              </w:rPr>
            </w:pPr>
          </w:p>
        </w:tc>
        <w:tc>
          <w:tcPr>
            <w:tcW w:w="3260" w:type="dxa"/>
            <w:gridSpan w:val="2"/>
            <w:tcBorders>
              <w:top w:val="nil"/>
              <w:bottom w:val="nil"/>
            </w:tcBorders>
          </w:tcPr>
          <w:p w14:paraId="0CD5B641"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15C7168B" w14:textId="77777777" w:rsidTr="00631239">
        <w:tc>
          <w:tcPr>
            <w:tcW w:w="2835" w:type="dxa"/>
            <w:gridSpan w:val="2"/>
            <w:tcBorders>
              <w:top w:val="nil"/>
              <w:bottom w:val="nil"/>
            </w:tcBorders>
          </w:tcPr>
          <w:p w14:paraId="07A1737B" w14:textId="71A5DE2C" w:rsidR="00F86CA1"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t>- Serviços de fax domésticos, armazenamento e reencaminhamento (CPC 7521** e 7529**)</w:t>
            </w:r>
          </w:p>
        </w:tc>
        <w:tc>
          <w:tcPr>
            <w:tcW w:w="4253" w:type="dxa"/>
            <w:gridSpan w:val="2"/>
            <w:tcBorders>
              <w:top w:val="nil"/>
              <w:bottom w:val="nil"/>
            </w:tcBorders>
          </w:tcPr>
          <w:p w14:paraId="57D7DD2B" w14:textId="4FB5963E"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F4CB043" w14:textId="0451B39A"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C12B490" w14:textId="4D63BDB6"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4A5B0F5" w14:textId="0671D3C0" w:rsidR="00F86CA1" w:rsidRPr="00F32635" w:rsidRDefault="00F86CA1" w:rsidP="001240A7">
            <w:pPr>
              <w:tabs>
                <w:tab w:val="left" w:pos="31"/>
              </w:tabs>
              <w:spacing w:line="240" w:lineRule="auto"/>
              <w:ind w:left="31"/>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23828D22" w14:textId="57D51E0D"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626D1AEE" w14:textId="25EEC67F"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EAF048A" w14:textId="5441AD95"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B4DE112" w14:textId="76AD16DA" w:rsidR="00F86CA1" w:rsidRPr="00F32635" w:rsidRDefault="00F86CA1" w:rsidP="001240A7">
            <w:pPr>
              <w:tabs>
                <w:tab w:val="left" w:pos="88"/>
              </w:tab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5C05F8F" w14:textId="77777777" w:rsidR="00F86CA1" w:rsidRPr="00F32635" w:rsidRDefault="00F86CA1" w:rsidP="001240A7">
            <w:pPr>
              <w:tabs>
                <w:tab w:val="left" w:pos="369"/>
              </w:tabs>
              <w:spacing w:line="240" w:lineRule="auto"/>
              <w:ind w:left="427"/>
              <w:jc w:val="both"/>
              <w:rPr>
                <w:rFonts w:ascii="Times New Roman" w:hAnsi="Times New Roman" w:cs="Times New Roman"/>
                <w:spacing w:val="-2"/>
                <w:sz w:val="24"/>
                <w:szCs w:val="24"/>
              </w:rPr>
            </w:pPr>
          </w:p>
        </w:tc>
        <w:tc>
          <w:tcPr>
            <w:tcW w:w="3260" w:type="dxa"/>
            <w:gridSpan w:val="2"/>
            <w:tcBorders>
              <w:top w:val="nil"/>
              <w:bottom w:val="nil"/>
            </w:tcBorders>
          </w:tcPr>
          <w:p w14:paraId="601EB9B4"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r>
      <w:tr w:rsidR="00ED2EFB" w:rsidRPr="00F32635" w14:paraId="2B234D5D" w14:textId="77777777" w:rsidTr="00631239">
        <w:tc>
          <w:tcPr>
            <w:tcW w:w="2835" w:type="dxa"/>
            <w:gridSpan w:val="2"/>
            <w:tcBorders>
              <w:top w:val="nil"/>
              <w:bottom w:val="nil"/>
            </w:tcBorders>
          </w:tcPr>
          <w:p w14:paraId="78DC0C48" w14:textId="16C5DB50" w:rsidR="00ED2EFB"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t>- Serviços de dados internacional (CPC 7523**)</w:t>
            </w:r>
          </w:p>
        </w:tc>
        <w:tc>
          <w:tcPr>
            <w:tcW w:w="4253" w:type="dxa"/>
            <w:gridSpan w:val="2"/>
            <w:tcBorders>
              <w:top w:val="nil"/>
              <w:bottom w:val="nil"/>
            </w:tcBorders>
          </w:tcPr>
          <w:p w14:paraId="653F544E" w14:textId="69528E59" w:rsidR="00ED2EFB" w:rsidRPr="00F32635" w:rsidRDefault="00ED2EFB" w:rsidP="001F2F5B">
            <w:pPr>
              <w:keepNext/>
              <w:pageBreakBefore/>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992239B" w14:textId="1F2BCE91" w:rsidR="00ED2EFB" w:rsidRPr="00F32635" w:rsidRDefault="00ED2EFB" w:rsidP="001F2F5B">
            <w:pPr>
              <w:keepNext/>
              <w:pageBreakBefore/>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66CC109" w14:textId="6EA0492B" w:rsidR="00ED2EFB" w:rsidRPr="00F32635" w:rsidRDefault="00ED2EFB" w:rsidP="001F2F5B">
            <w:pPr>
              <w:keepNext/>
              <w:pageBreakBefore/>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CD01D85" w14:textId="7C81913E" w:rsidR="00ED2EFB" w:rsidRPr="00F32635" w:rsidRDefault="00ED2EFB" w:rsidP="001F2F5B">
            <w:pPr>
              <w:tabs>
                <w:tab w:val="left" w:pos="31"/>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05C1F4F" w14:textId="11ADE5D2" w:rsidR="00ED2EFB" w:rsidRPr="00F32635" w:rsidRDefault="00ED2EFB" w:rsidP="001F2F5B">
            <w:pPr>
              <w:keepNext/>
              <w:pageBreakBefore/>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929F9AF" w14:textId="57566B26" w:rsidR="00ED2EFB" w:rsidRPr="00F32635" w:rsidRDefault="00ED2EFB" w:rsidP="001F2F5B">
            <w:pPr>
              <w:keepNext/>
              <w:pageBreakBefore/>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A5C7C33" w14:textId="2959840C" w:rsidR="00ED2EFB" w:rsidRPr="00F32635" w:rsidRDefault="00ED2EFB" w:rsidP="001F2F5B">
            <w:pPr>
              <w:keepNext/>
              <w:pageBreakBefore/>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9159142" w14:textId="6A2B81C5" w:rsidR="00ED2EFB" w:rsidRPr="00F32635" w:rsidRDefault="00ED2EFB" w:rsidP="001F2F5B">
            <w:pPr>
              <w:keepNext/>
              <w:pageBreakBefore/>
              <w:tabs>
                <w:tab w:val="left" w:pos="0"/>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709386E" w14:textId="77777777" w:rsidR="00ED2EFB" w:rsidRPr="00F32635" w:rsidRDefault="00ED2EFB" w:rsidP="001240A7">
            <w:pPr>
              <w:tabs>
                <w:tab w:val="left" w:pos="369"/>
              </w:tabs>
              <w:spacing w:line="240" w:lineRule="auto"/>
              <w:ind w:left="427"/>
              <w:jc w:val="both"/>
              <w:rPr>
                <w:rFonts w:ascii="Times New Roman" w:hAnsi="Times New Roman" w:cs="Times New Roman"/>
                <w:spacing w:val="-2"/>
                <w:sz w:val="24"/>
                <w:szCs w:val="24"/>
              </w:rPr>
            </w:pPr>
          </w:p>
        </w:tc>
        <w:tc>
          <w:tcPr>
            <w:tcW w:w="3260" w:type="dxa"/>
            <w:gridSpan w:val="2"/>
            <w:tcBorders>
              <w:top w:val="nil"/>
              <w:bottom w:val="nil"/>
            </w:tcBorders>
          </w:tcPr>
          <w:p w14:paraId="47C6A7E1" w14:textId="77777777" w:rsidR="00ED2EFB" w:rsidRPr="00F32635" w:rsidRDefault="00ED2EFB"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7F0BBC3B" w14:textId="77777777" w:rsidTr="00631239">
        <w:tc>
          <w:tcPr>
            <w:tcW w:w="2835" w:type="dxa"/>
            <w:gridSpan w:val="2"/>
            <w:tcBorders>
              <w:top w:val="nil"/>
              <w:bottom w:val="nil"/>
            </w:tcBorders>
          </w:tcPr>
          <w:p w14:paraId="3BEFC77D" w14:textId="131584A9" w:rsidR="00F86CA1"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t>- Serviços de telex internacional (CPC 7523**)</w:t>
            </w:r>
          </w:p>
        </w:tc>
        <w:tc>
          <w:tcPr>
            <w:tcW w:w="4253" w:type="dxa"/>
            <w:gridSpan w:val="2"/>
            <w:tcBorders>
              <w:top w:val="nil"/>
              <w:bottom w:val="nil"/>
            </w:tcBorders>
          </w:tcPr>
          <w:p w14:paraId="78C4E484" w14:textId="221E525D" w:rsidR="00F86CA1" w:rsidRPr="00F32635" w:rsidRDefault="00F86CA1" w:rsidP="001F2F5B">
            <w:pPr>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47FA18D" w14:textId="004A6D91"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F6572F8" w14:textId="4259F47F" w:rsidR="00F86CA1" w:rsidRPr="00F32635" w:rsidRDefault="00F86CA1" w:rsidP="001F2F5B">
            <w:pPr>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11F85848" w14:textId="1005750C" w:rsidR="00F86CA1" w:rsidRPr="00F32635" w:rsidRDefault="00F86CA1" w:rsidP="001240A7">
            <w:pPr>
              <w:keepNext/>
              <w:tabs>
                <w:tab w:val="left" w:pos="31"/>
              </w:tabs>
              <w:spacing w:line="240" w:lineRule="auto"/>
              <w:ind w:left="31"/>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7F5F80DE" w14:textId="3C68051B"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lastRenderedPageBreak/>
              <w:t>1)</w:t>
            </w:r>
            <w:r>
              <w:rPr>
                <w:rFonts w:ascii="Times New Roman" w:hAnsi="Times New Roman"/>
                <w:sz w:val="24"/>
              </w:rPr>
              <w:tab/>
            </w:r>
            <w:r w:rsidR="009C051E">
              <w:rPr>
                <w:rFonts w:ascii="Times New Roman" w:hAnsi="Times New Roman"/>
                <w:sz w:val="24"/>
              </w:rPr>
              <w:t>Nenhuma</w:t>
            </w:r>
          </w:p>
          <w:p w14:paraId="0DDFC621" w14:textId="7D98BC0A"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CC08EAB" w14:textId="6772C6AA"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622E162D" w14:textId="393C4B7D" w:rsidR="00F86CA1" w:rsidRPr="00F32635" w:rsidRDefault="00F86CA1" w:rsidP="001F2F5B">
            <w:pPr>
              <w:tabs>
                <w:tab w:val="left" w:pos="0"/>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D15B74F" w14:textId="77777777" w:rsidR="00F86CA1" w:rsidRPr="00F32635" w:rsidRDefault="00F86CA1" w:rsidP="001240A7">
            <w:pPr>
              <w:keepNext/>
              <w:keepLines/>
              <w:pageBreakBefore/>
              <w:tabs>
                <w:tab w:val="left" w:pos="369"/>
              </w:tabs>
              <w:spacing w:line="240" w:lineRule="auto"/>
              <w:ind w:left="427"/>
              <w:jc w:val="both"/>
              <w:rPr>
                <w:rFonts w:ascii="Times New Roman" w:hAnsi="Times New Roman" w:cs="Times New Roman"/>
                <w:spacing w:val="-2"/>
                <w:sz w:val="24"/>
                <w:szCs w:val="24"/>
              </w:rPr>
            </w:pPr>
          </w:p>
        </w:tc>
        <w:tc>
          <w:tcPr>
            <w:tcW w:w="3260" w:type="dxa"/>
            <w:gridSpan w:val="2"/>
            <w:tcBorders>
              <w:top w:val="nil"/>
              <w:bottom w:val="nil"/>
            </w:tcBorders>
          </w:tcPr>
          <w:p w14:paraId="652607F2" w14:textId="77777777" w:rsidR="00F86CA1" w:rsidRPr="00F32635" w:rsidRDefault="00F86CA1" w:rsidP="001240A7">
            <w:pPr>
              <w:keepNext/>
              <w:keepLines/>
              <w:pageBreakBefore/>
              <w:tabs>
                <w:tab w:val="left" w:pos="369"/>
              </w:tabs>
              <w:spacing w:line="240" w:lineRule="auto"/>
              <w:jc w:val="both"/>
              <w:rPr>
                <w:rFonts w:ascii="Times New Roman" w:hAnsi="Times New Roman" w:cs="Times New Roman"/>
                <w:spacing w:val="-2"/>
                <w:sz w:val="24"/>
                <w:szCs w:val="24"/>
              </w:rPr>
            </w:pPr>
          </w:p>
        </w:tc>
      </w:tr>
      <w:tr w:rsidR="00F86CA1" w:rsidRPr="00F32635" w14:paraId="4DA31953" w14:textId="77777777" w:rsidTr="00631239">
        <w:tc>
          <w:tcPr>
            <w:tcW w:w="2835" w:type="dxa"/>
            <w:gridSpan w:val="2"/>
            <w:tcBorders>
              <w:top w:val="nil"/>
              <w:bottom w:val="nil"/>
            </w:tcBorders>
          </w:tcPr>
          <w:p w14:paraId="5E151521" w14:textId="29D49575" w:rsidR="00F86CA1"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t>- Serviços internacionais de fax, armazenamento e encaminhamento</w:t>
            </w:r>
            <w:r>
              <w:rPr>
                <w:rFonts w:ascii="Times New Roman" w:hAnsi="Times New Roman"/>
                <w:sz w:val="24"/>
              </w:rPr>
              <w:br/>
              <w:t>(CPC 7521** e 7529**)</w:t>
            </w:r>
          </w:p>
        </w:tc>
        <w:tc>
          <w:tcPr>
            <w:tcW w:w="4253" w:type="dxa"/>
            <w:gridSpan w:val="2"/>
            <w:tcBorders>
              <w:top w:val="nil"/>
              <w:bottom w:val="nil"/>
            </w:tcBorders>
          </w:tcPr>
          <w:p w14:paraId="69D883D4" w14:textId="5928CB2F"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246595F" w14:textId="0D079C93"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FDF66EE" w14:textId="780E665A" w:rsidR="00F86CA1" w:rsidRPr="00F32635" w:rsidRDefault="00F86CA1" w:rsidP="001F2F5B">
            <w:pPr>
              <w:keepNext/>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529D422" w14:textId="5B797850" w:rsidR="00F86CA1" w:rsidRPr="00F32635" w:rsidRDefault="00F86CA1" w:rsidP="001F2F5B">
            <w:pPr>
              <w:tabs>
                <w:tab w:val="left" w:pos="31"/>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87C94FF" w14:textId="77777777" w:rsidR="00ED2EFB" w:rsidRPr="00F32635" w:rsidRDefault="00ED2EFB" w:rsidP="001240A7">
            <w:pPr>
              <w:tabs>
                <w:tab w:val="left" w:pos="369"/>
              </w:tabs>
              <w:spacing w:line="240" w:lineRule="auto"/>
              <w:ind w:left="427"/>
              <w:jc w:val="both"/>
              <w:rPr>
                <w:rFonts w:ascii="Times New Roman" w:hAnsi="Times New Roman" w:cs="Times New Roman"/>
                <w:spacing w:val="-2"/>
                <w:sz w:val="24"/>
                <w:szCs w:val="24"/>
              </w:rPr>
            </w:pPr>
          </w:p>
        </w:tc>
        <w:tc>
          <w:tcPr>
            <w:tcW w:w="4961" w:type="dxa"/>
            <w:gridSpan w:val="2"/>
            <w:tcBorders>
              <w:top w:val="nil"/>
              <w:bottom w:val="nil"/>
            </w:tcBorders>
          </w:tcPr>
          <w:p w14:paraId="6E6CE0FC" w14:textId="5E098B5F"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62002865" w14:textId="2F34B473"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B1A867B" w14:textId="13FB59B3" w:rsidR="00F86CA1" w:rsidRPr="00F32635" w:rsidRDefault="00F86CA1" w:rsidP="001F2F5B">
            <w:pPr>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E1DC4D1" w14:textId="2CACEB2A" w:rsidR="00F86CA1" w:rsidRPr="00F32635" w:rsidRDefault="00F86CA1" w:rsidP="001F2F5B">
            <w:pPr>
              <w:tabs>
                <w:tab w:val="left" w:pos="88"/>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27143788"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6D6D4B10" w14:textId="77777777" w:rsidTr="00631239">
        <w:tc>
          <w:tcPr>
            <w:tcW w:w="2835" w:type="dxa"/>
            <w:gridSpan w:val="2"/>
            <w:tcBorders>
              <w:top w:val="nil"/>
              <w:bottom w:val="nil"/>
            </w:tcBorders>
          </w:tcPr>
          <w:p w14:paraId="050F527B" w14:textId="1DF1AEC2" w:rsidR="00F86CA1"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t>- Circuitos telefônicos alugados</w:t>
            </w:r>
          </w:p>
        </w:tc>
        <w:tc>
          <w:tcPr>
            <w:tcW w:w="4253" w:type="dxa"/>
            <w:gridSpan w:val="2"/>
            <w:tcBorders>
              <w:top w:val="nil"/>
              <w:bottom w:val="nil"/>
            </w:tcBorders>
          </w:tcPr>
          <w:p w14:paraId="37DBFD8B" w14:textId="00C67A83"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D9A9491" w14:textId="5956954E"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E4234B2" w14:textId="69AAC77F" w:rsidR="00F86CA1" w:rsidRPr="00F32635" w:rsidRDefault="00F86CA1" w:rsidP="001F2F5B">
            <w:pPr>
              <w:keepNext/>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953B6E9" w14:textId="57B44999" w:rsidR="00F86CA1" w:rsidRPr="00F32635" w:rsidRDefault="00856F11" w:rsidP="001240A7">
            <w:pPr>
              <w:keepNext/>
              <w:tabs>
                <w:tab w:val="left" w:pos="0"/>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CEC8F71" w14:textId="77777777" w:rsidR="00DA5627" w:rsidRPr="00F32635" w:rsidRDefault="00DA5627" w:rsidP="001240A7">
            <w:pPr>
              <w:keepNext/>
              <w:tabs>
                <w:tab w:val="left" w:pos="369"/>
              </w:tabs>
              <w:spacing w:line="240" w:lineRule="auto"/>
              <w:ind w:left="427"/>
              <w:jc w:val="both"/>
              <w:rPr>
                <w:rFonts w:ascii="Times New Roman" w:hAnsi="Times New Roman" w:cs="Times New Roman"/>
                <w:spacing w:val="-2"/>
                <w:sz w:val="24"/>
                <w:szCs w:val="24"/>
              </w:rPr>
            </w:pPr>
          </w:p>
        </w:tc>
        <w:tc>
          <w:tcPr>
            <w:tcW w:w="4961" w:type="dxa"/>
            <w:gridSpan w:val="2"/>
            <w:tcBorders>
              <w:top w:val="nil"/>
              <w:bottom w:val="nil"/>
            </w:tcBorders>
          </w:tcPr>
          <w:p w14:paraId="2A47C8C7" w14:textId="3A785317"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EEE5542" w14:textId="35187166"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6951083" w14:textId="05C319F2"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88FE9ED" w14:textId="28C6FBC2" w:rsidR="00856F11" w:rsidRPr="00F32635" w:rsidRDefault="00856F11" w:rsidP="001240A7">
            <w:pPr>
              <w:keepNext/>
              <w:keepLines/>
              <w:tabs>
                <w:tab w:val="left" w:pos="88"/>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440E234E" w14:textId="77777777" w:rsidR="00F86CA1" w:rsidRPr="00F32635" w:rsidRDefault="00F86CA1" w:rsidP="001240A7">
            <w:pPr>
              <w:tabs>
                <w:tab w:val="left" w:pos="369"/>
              </w:tabs>
              <w:spacing w:line="240" w:lineRule="auto"/>
              <w:jc w:val="both"/>
              <w:rPr>
                <w:rFonts w:ascii="Times New Roman" w:hAnsi="Times New Roman" w:cs="Times New Roman"/>
                <w:spacing w:val="-2"/>
                <w:sz w:val="24"/>
                <w:szCs w:val="24"/>
              </w:rPr>
            </w:pPr>
          </w:p>
        </w:tc>
      </w:tr>
      <w:tr w:rsidR="00F86CA1" w:rsidRPr="00F32635" w14:paraId="3C75FE75" w14:textId="77777777" w:rsidTr="00631239">
        <w:tc>
          <w:tcPr>
            <w:tcW w:w="2835" w:type="dxa"/>
            <w:gridSpan w:val="2"/>
            <w:tcBorders>
              <w:top w:val="nil"/>
              <w:bottom w:val="nil"/>
            </w:tcBorders>
          </w:tcPr>
          <w:p w14:paraId="14E59BF4" w14:textId="0C828B28" w:rsidR="00F86CA1" w:rsidRPr="00F32635" w:rsidRDefault="001F2F5B" w:rsidP="001F2F5B">
            <w:pPr>
              <w:tabs>
                <w:tab w:val="left" w:pos="369"/>
              </w:tabs>
              <w:spacing w:line="240" w:lineRule="auto"/>
              <w:rPr>
                <w:rFonts w:ascii="Times New Roman" w:hAnsi="Times New Roman" w:cs="Times New Roman"/>
                <w:spacing w:val="-2"/>
                <w:sz w:val="24"/>
                <w:szCs w:val="24"/>
              </w:rPr>
            </w:pPr>
            <w:r>
              <w:rPr>
                <w:rFonts w:ascii="Times New Roman" w:hAnsi="Times New Roman"/>
                <w:sz w:val="24"/>
              </w:rPr>
              <w:t>- Circuitos alugados para voz e dados internacionais</w:t>
            </w:r>
          </w:p>
        </w:tc>
        <w:tc>
          <w:tcPr>
            <w:tcW w:w="4253" w:type="dxa"/>
            <w:gridSpan w:val="2"/>
            <w:tcBorders>
              <w:top w:val="nil"/>
              <w:bottom w:val="nil"/>
            </w:tcBorders>
          </w:tcPr>
          <w:p w14:paraId="479C8BEC" w14:textId="74B506B5"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BB0C3FC" w14:textId="5FCF47A9"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75B7FED" w14:textId="2DFD0C9E" w:rsidR="00F86CA1" w:rsidRPr="00F32635" w:rsidRDefault="00F86CA1" w:rsidP="001F2F5B">
            <w:pPr>
              <w:keepNext/>
              <w:tabs>
                <w:tab w:val="left" w:pos="369"/>
              </w:tabs>
              <w:spacing w:line="240" w:lineRule="auto"/>
              <w:jc w:val="both"/>
              <w:rPr>
                <w:rFonts w:ascii="Times New Roman" w:hAnsi="Times New Roman" w:cs="Times New Roman"/>
                <w:strike/>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CC8B8C4" w14:textId="5FD9C44A" w:rsidR="00F86CA1" w:rsidRPr="00F32635" w:rsidRDefault="00856F11" w:rsidP="001240A7">
            <w:pPr>
              <w:keepNext/>
              <w:keepLines/>
              <w:tabs>
                <w:tab w:val="left" w:pos="31"/>
              </w:tabs>
              <w:spacing w:line="240" w:lineRule="auto"/>
              <w:ind w:left="31"/>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1B6518D6" w14:textId="404C423E"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0769739" w14:textId="48962BED"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0941224" w14:textId="441FF00D" w:rsidR="00F86CA1" w:rsidRPr="00F32635" w:rsidRDefault="00F86CA1" w:rsidP="001F2F5B">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B88BDE7" w14:textId="1848EB1B" w:rsidR="00F86CA1" w:rsidRPr="00F32635" w:rsidRDefault="00856F11" w:rsidP="001240A7">
            <w:pPr>
              <w:keepNext/>
              <w:keepLines/>
              <w:tabs>
                <w:tab w:val="left" w:pos="0"/>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07EA240F" w14:textId="77777777" w:rsidR="00F86CA1" w:rsidRPr="00F32635" w:rsidRDefault="00F86CA1" w:rsidP="001240A7">
            <w:pPr>
              <w:keepNext/>
              <w:keepLines/>
              <w:tabs>
                <w:tab w:val="left" w:pos="369"/>
              </w:tabs>
              <w:spacing w:line="240" w:lineRule="auto"/>
              <w:jc w:val="both"/>
              <w:rPr>
                <w:rFonts w:ascii="Times New Roman" w:hAnsi="Times New Roman" w:cs="Times New Roman"/>
                <w:spacing w:val="-2"/>
                <w:sz w:val="24"/>
                <w:szCs w:val="24"/>
              </w:rPr>
            </w:pPr>
            <w:r>
              <w:rPr>
                <w:rFonts w:ascii="Times New Roman" w:hAnsi="Times New Roman"/>
                <w:sz w:val="24"/>
              </w:rPr>
              <w:t>Veja Anexo</w:t>
            </w:r>
          </w:p>
        </w:tc>
      </w:tr>
      <w:tr w:rsidR="00F86CA1" w:rsidRPr="00F32635" w14:paraId="0D883664" w14:textId="77777777" w:rsidTr="00631239">
        <w:tc>
          <w:tcPr>
            <w:tcW w:w="2835" w:type="dxa"/>
            <w:gridSpan w:val="2"/>
            <w:tcBorders>
              <w:top w:val="nil"/>
              <w:bottom w:val="nil"/>
            </w:tcBorders>
          </w:tcPr>
          <w:p w14:paraId="105B3850" w14:textId="10D69A37" w:rsidR="00F86CA1" w:rsidRPr="00F32635" w:rsidRDefault="001F2F5B" w:rsidP="001240A7">
            <w:pPr>
              <w:keepNext/>
              <w:keepLines/>
              <w:tabs>
                <w:tab w:val="left" w:pos="369"/>
              </w:tabs>
              <w:spacing w:line="240" w:lineRule="auto"/>
              <w:rPr>
                <w:rFonts w:ascii="Times New Roman" w:hAnsi="Times New Roman" w:cs="Times New Roman"/>
                <w:sz w:val="24"/>
                <w:szCs w:val="24"/>
              </w:rPr>
            </w:pPr>
            <w:r>
              <w:rPr>
                <w:rFonts w:ascii="Times New Roman" w:hAnsi="Times New Roman"/>
                <w:sz w:val="24"/>
              </w:rPr>
              <w:lastRenderedPageBreak/>
              <w:t>- Serviços móveis</w:t>
            </w:r>
          </w:p>
          <w:p w14:paraId="168C1F52" w14:textId="77777777" w:rsidR="00F86CA1" w:rsidRPr="00F32635" w:rsidRDefault="00F86CA1" w:rsidP="001240A7">
            <w:pPr>
              <w:keepNext/>
              <w:keepLines/>
              <w:tabs>
                <w:tab w:val="left" w:pos="369"/>
              </w:tabs>
              <w:spacing w:line="240" w:lineRule="auto"/>
              <w:rPr>
                <w:rFonts w:ascii="Times New Roman" w:hAnsi="Times New Roman" w:cs="Times New Roman"/>
                <w:sz w:val="24"/>
                <w:szCs w:val="24"/>
              </w:rPr>
            </w:pPr>
          </w:p>
          <w:p w14:paraId="189A407E" w14:textId="07CE918E" w:rsidR="00F86CA1" w:rsidRPr="00F32635" w:rsidRDefault="001F2F5B" w:rsidP="001240A7">
            <w:pPr>
              <w:keepNext/>
              <w:keepLines/>
              <w:tabs>
                <w:tab w:val="left" w:pos="369"/>
              </w:tabs>
              <w:spacing w:line="240" w:lineRule="auto"/>
              <w:rPr>
                <w:rFonts w:ascii="Times New Roman" w:hAnsi="Times New Roman" w:cs="Times New Roman"/>
                <w:sz w:val="24"/>
                <w:szCs w:val="24"/>
              </w:rPr>
            </w:pPr>
            <w:r>
              <w:rPr>
                <w:rFonts w:ascii="Times New Roman" w:hAnsi="Times New Roman"/>
                <w:sz w:val="24"/>
              </w:rPr>
              <w:t>- Serviços de telefonia móvel (MTS)</w:t>
            </w:r>
          </w:p>
          <w:p w14:paraId="70A8E1FC" w14:textId="77777777" w:rsidR="00F86CA1" w:rsidRPr="00F32635" w:rsidRDefault="00F86CA1" w:rsidP="001240A7">
            <w:pPr>
              <w:keepNext/>
              <w:keepLines/>
              <w:tabs>
                <w:tab w:val="left" w:pos="369"/>
              </w:tabs>
              <w:spacing w:line="240" w:lineRule="auto"/>
              <w:rPr>
                <w:rFonts w:ascii="Times New Roman" w:hAnsi="Times New Roman" w:cs="Times New Roman"/>
                <w:sz w:val="24"/>
                <w:szCs w:val="24"/>
              </w:rPr>
            </w:pPr>
          </w:p>
          <w:p w14:paraId="05568D8A" w14:textId="5DCCBBEA" w:rsidR="00F86CA1" w:rsidRPr="00F32635" w:rsidRDefault="001F2F5B" w:rsidP="001240A7">
            <w:pPr>
              <w:keepNext/>
              <w:keepLines/>
              <w:tabs>
                <w:tab w:val="left" w:pos="369"/>
              </w:tabs>
              <w:spacing w:line="240" w:lineRule="auto"/>
              <w:rPr>
                <w:rFonts w:ascii="Times New Roman" w:hAnsi="Times New Roman" w:cs="Times New Roman"/>
                <w:sz w:val="24"/>
                <w:szCs w:val="24"/>
              </w:rPr>
            </w:pPr>
            <w:r>
              <w:rPr>
                <w:rFonts w:ascii="Times New Roman" w:hAnsi="Times New Roman"/>
                <w:sz w:val="24"/>
              </w:rPr>
              <w:t>- Serviços de Comunicação Pessoal (PCS)</w:t>
            </w:r>
            <w:r>
              <w:rPr>
                <w:rFonts w:ascii="Times New Roman" w:hAnsi="Times New Roman"/>
                <w:sz w:val="24"/>
              </w:rPr>
              <w:br/>
            </w:r>
          </w:p>
          <w:p w14:paraId="6480A852" w14:textId="0D60542D" w:rsidR="00F86CA1" w:rsidRPr="00F32635" w:rsidRDefault="001F2F5B" w:rsidP="001240A7">
            <w:pPr>
              <w:keepNext/>
              <w:keepLines/>
              <w:tabs>
                <w:tab w:val="left" w:pos="369"/>
              </w:tabs>
              <w:spacing w:line="240" w:lineRule="auto"/>
              <w:rPr>
                <w:rFonts w:ascii="Times New Roman" w:hAnsi="Times New Roman" w:cs="Times New Roman"/>
                <w:sz w:val="24"/>
                <w:szCs w:val="24"/>
              </w:rPr>
            </w:pPr>
            <w:r>
              <w:rPr>
                <w:rFonts w:ascii="Times New Roman" w:hAnsi="Times New Roman"/>
                <w:sz w:val="24"/>
              </w:rPr>
              <w:t xml:space="preserve">- </w:t>
            </w:r>
            <w:r w:rsidR="004855FB" w:rsidRPr="00F32635">
              <w:rPr>
                <w:rFonts w:ascii="Times New Roman" w:hAnsi="Times New Roman" w:cs="Times New Roman"/>
                <w:sz w:val="24"/>
                <w:szCs w:val="24"/>
              </w:rPr>
              <w:t>Paging</w:t>
            </w:r>
          </w:p>
          <w:p w14:paraId="36C62CAE" w14:textId="77777777" w:rsidR="00F86CA1" w:rsidRPr="00F32635" w:rsidRDefault="00F86CA1" w:rsidP="001240A7">
            <w:pPr>
              <w:keepNext/>
              <w:keepLines/>
              <w:tabs>
                <w:tab w:val="left" w:pos="369"/>
              </w:tabs>
              <w:spacing w:line="240" w:lineRule="auto"/>
              <w:rPr>
                <w:rFonts w:ascii="Times New Roman" w:hAnsi="Times New Roman" w:cs="Times New Roman"/>
                <w:sz w:val="24"/>
                <w:szCs w:val="24"/>
              </w:rPr>
            </w:pPr>
          </w:p>
          <w:p w14:paraId="6BACCF59" w14:textId="2D2CFE18" w:rsidR="00F86CA1" w:rsidRPr="00F32635" w:rsidRDefault="001F2F5B" w:rsidP="001240A7">
            <w:pPr>
              <w:keepNext/>
              <w:keepLines/>
              <w:tabs>
                <w:tab w:val="left" w:pos="369"/>
              </w:tabs>
              <w:spacing w:line="240" w:lineRule="auto"/>
              <w:rPr>
                <w:rFonts w:ascii="Times New Roman" w:hAnsi="Times New Roman" w:cs="Times New Roman"/>
                <w:sz w:val="24"/>
                <w:szCs w:val="24"/>
              </w:rPr>
            </w:pPr>
            <w:r>
              <w:rPr>
                <w:rFonts w:ascii="Times New Roman" w:hAnsi="Times New Roman"/>
                <w:sz w:val="24"/>
              </w:rPr>
              <w:t>- Troncalização de SMR</w:t>
            </w:r>
          </w:p>
          <w:p w14:paraId="5F9B75C0" w14:textId="77777777" w:rsidR="00F86CA1" w:rsidRPr="00F32635" w:rsidRDefault="00F86CA1" w:rsidP="001240A7">
            <w:pPr>
              <w:keepNext/>
              <w:keepLines/>
              <w:tabs>
                <w:tab w:val="left" w:pos="369"/>
              </w:tabs>
              <w:spacing w:line="240" w:lineRule="auto"/>
              <w:rPr>
                <w:rFonts w:ascii="Times New Roman" w:hAnsi="Times New Roman" w:cs="Times New Roman"/>
                <w:sz w:val="24"/>
                <w:szCs w:val="24"/>
              </w:rPr>
            </w:pPr>
          </w:p>
          <w:p w14:paraId="3B9FEBC5" w14:textId="6CD30E01" w:rsidR="00136015" w:rsidRPr="00F32635" w:rsidRDefault="001F2F5B" w:rsidP="001F2F5B">
            <w:pPr>
              <w:keepNext/>
              <w:keepLines/>
              <w:pageBreakBefore/>
              <w:tabs>
                <w:tab w:val="left" w:pos="369"/>
              </w:tabs>
              <w:spacing w:line="240" w:lineRule="auto"/>
              <w:rPr>
                <w:rFonts w:ascii="Times New Roman" w:hAnsi="Times New Roman" w:cs="Times New Roman"/>
                <w:sz w:val="24"/>
                <w:szCs w:val="24"/>
              </w:rPr>
            </w:pPr>
            <w:r>
              <w:rPr>
                <w:rFonts w:ascii="Times New Roman" w:hAnsi="Times New Roman"/>
                <w:sz w:val="24"/>
              </w:rPr>
              <w:t>- Serviços de dados móveis</w:t>
            </w:r>
          </w:p>
          <w:p w14:paraId="4D1A5B2D" w14:textId="75C0B03D" w:rsidR="00F820B9" w:rsidRPr="00F32635" w:rsidRDefault="00F820B9" w:rsidP="001240A7">
            <w:pPr>
              <w:keepNext/>
              <w:keepLines/>
              <w:pageBreakBefore/>
              <w:tabs>
                <w:tab w:val="left" w:pos="369"/>
              </w:tabs>
              <w:spacing w:line="240" w:lineRule="auto"/>
              <w:ind w:left="751"/>
              <w:rPr>
                <w:rFonts w:ascii="Times New Roman" w:hAnsi="Times New Roman" w:cs="Times New Roman"/>
                <w:sz w:val="24"/>
                <w:szCs w:val="24"/>
              </w:rPr>
            </w:pPr>
          </w:p>
        </w:tc>
        <w:tc>
          <w:tcPr>
            <w:tcW w:w="4253" w:type="dxa"/>
            <w:gridSpan w:val="2"/>
            <w:tcBorders>
              <w:top w:val="nil"/>
              <w:bottom w:val="nil"/>
            </w:tcBorders>
          </w:tcPr>
          <w:p w14:paraId="3DB3ED55" w14:textId="4070301E" w:rsidR="00F86CA1" w:rsidRPr="00F32635" w:rsidRDefault="00F86CA1" w:rsidP="001F2F5B">
            <w:pPr>
              <w:keepNext/>
              <w:keepLines/>
              <w:tabs>
                <w:tab w:val="left" w:pos="369"/>
              </w:tabs>
              <w:spacing w:line="240" w:lineRule="auto"/>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AA4BCE8" w14:textId="2AF2C96A" w:rsidR="00F86CA1" w:rsidRPr="00F32635" w:rsidRDefault="00F86CA1" w:rsidP="001F2F5B">
            <w:pPr>
              <w:keepNext/>
              <w:keepLines/>
              <w:tabs>
                <w:tab w:val="left" w:pos="369"/>
              </w:tabs>
              <w:spacing w:line="240" w:lineRule="auto"/>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CEFE0C1" w14:textId="3F25AB2B" w:rsidR="00F86CA1" w:rsidRPr="00F32635" w:rsidRDefault="00F86CA1" w:rsidP="001F2F5B">
            <w:pPr>
              <w:keepNext/>
              <w:keepLines/>
              <w:tabs>
                <w:tab w:val="left" w:pos="369"/>
              </w:tabs>
              <w:spacing w:line="240" w:lineRule="auto"/>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98E2919" w14:textId="23246B49" w:rsidR="00F86CA1" w:rsidRPr="00F32635" w:rsidRDefault="00856F11" w:rsidP="001240A7">
            <w:pPr>
              <w:keepNext/>
              <w:keepLines/>
              <w:tabs>
                <w:tab w:val="left" w:pos="0"/>
              </w:tabs>
              <w:spacing w:line="240" w:lineRule="auto"/>
              <w:ind w:left="173"/>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650EDCDC" w14:textId="4734A11E" w:rsidR="00F86CA1" w:rsidRPr="00F32635" w:rsidRDefault="00F86CA1" w:rsidP="001F2F5B">
            <w:pPr>
              <w:keepNext/>
              <w:keepLines/>
              <w:tabs>
                <w:tab w:val="left" w:pos="369"/>
              </w:tabs>
              <w:spacing w:line="240" w:lineRule="auto"/>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63BC1E3" w14:textId="4915CE52" w:rsidR="00F86CA1" w:rsidRPr="00F32635" w:rsidRDefault="00F86CA1" w:rsidP="001F2F5B">
            <w:pPr>
              <w:keepNext/>
              <w:keepLines/>
              <w:tabs>
                <w:tab w:val="left" w:pos="369"/>
              </w:tabs>
              <w:spacing w:line="240" w:lineRule="auto"/>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D89CC66" w14:textId="6498F222" w:rsidR="00F86CA1" w:rsidRPr="00F32635" w:rsidRDefault="00F86CA1" w:rsidP="001F2F5B">
            <w:pPr>
              <w:keepNext/>
              <w:keepLines/>
              <w:tabs>
                <w:tab w:val="left" w:pos="369"/>
              </w:tabs>
              <w:spacing w:line="240" w:lineRule="auto"/>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2B6838F" w14:textId="5A8DF417" w:rsidR="00F86CA1" w:rsidRPr="00F32635" w:rsidRDefault="00856F11" w:rsidP="001240A7">
            <w:pPr>
              <w:keepNext/>
              <w:keepLines/>
              <w:tabs>
                <w:tab w:val="left" w:pos="0"/>
              </w:tab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0EE1F532" w14:textId="77777777" w:rsidR="00F86CA1" w:rsidRPr="00F32635" w:rsidRDefault="00F86CA1" w:rsidP="001240A7">
            <w:pPr>
              <w:keepNext/>
              <w:keepLines/>
              <w:pageBreakBefore/>
              <w:tabs>
                <w:tab w:val="left" w:pos="369"/>
              </w:tabs>
              <w:spacing w:line="240" w:lineRule="auto"/>
              <w:jc w:val="both"/>
              <w:rPr>
                <w:rFonts w:ascii="Times New Roman" w:hAnsi="Times New Roman" w:cs="Times New Roman"/>
                <w:spacing w:val="-2"/>
                <w:sz w:val="24"/>
                <w:szCs w:val="24"/>
              </w:rPr>
            </w:pPr>
          </w:p>
        </w:tc>
      </w:tr>
      <w:tr w:rsidR="00F86CA1" w:rsidRPr="00F32635" w14:paraId="0A0AE4F7" w14:textId="77777777" w:rsidTr="00631239">
        <w:tc>
          <w:tcPr>
            <w:tcW w:w="2835" w:type="dxa"/>
            <w:gridSpan w:val="2"/>
            <w:tcBorders>
              <w:top w:val="nil"/>
              <w:bottom w:val="nil"/>
            </w:tcBorders>
          </w:tcPr>
          <w:p w14:paraId="0944122D" w14:textId="490E7F81" w:rsidR="00F86CA1" w:rsidRPr="00F32635" w:rsidRDefault="00F86CA1" w:rsidP="001F2F5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h) Correio eletrônico </w:t>
            </w:r>
            <w:r>
              <w:rPr>
                <w:rFonts w:ascii="Times New Roman" w:hAnsi="Times New Roman"/>
                <w:sz w:val="24"/>
              </w:rPr>
              <w:br/>
              <w:t>(CPC 7523**)</w:t>
            </w:r>
          </w:p>
        </w:tc>
        <w:tc>
          <w:tcPr>
            <w:tcW w:w="4253" w:type="dxa"/>
            <w:gridSpan w:val="2"/>
            <w:tcBorders>
              <w:top w:val="nil"/>
              <w:bottom w:val="nil"/>
            </w:tcBorders>
          </w:tcPr>
          <w:p w14:paraId="137A02F2" w14:textId="12DA0C39"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ACFB30A" w14:textId="52138F7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328D5B4" w14:textId="5373C13D" w:rsidR="00175385" w:rsidRDefault="00F86CA1" w:rsidP="00175385">
            <w:pPr>
              <w:tabs>
                <w:tab w:val="left" w:pos="369"/>
              </w:tabs>
              <w:suppressAutoHyphens/>
              <w:spacing w:line="240" w:lineRule="auto"/>
              <w:jc w:val="both"/>
              <w:rPr>
                <w:rFonts w:ascii="Times New Roman" w:hAnsi="Times New Roman"/>
                <w:sz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D9D7A65" w14:textId="1AC9286A" w:rsidR="00856F11" w:rsidRPr="00175385" w:rsidRDefault="00856F11" w:rsidP="00175385">
            <w:pPr>
              <w:tabs>
                <w:tab w:val="left" w:pos="369"/>
              </w:tabs>
              <w:suppressAutoHyphens/>
              <w:spacing w:line="240" w:lineRule="auto"/>
              <w:jc w:val="both"/>
              <w:rPr>
                <w:rFonts w:ascii="Times New Roman" w:hAnsi="Times New Roman"/>
                <w:sz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086C1FC" w14:textId="069CAAD2" w:rsidR="001F2F5B" w:rsidRPr="00F32635" w:rsidRDefault="001F2F5B" w:rsidP="001240A7">
            <w:pPr>
              <w:keepNext/>
              <w:keepLines/>
              <w:tabs>
                <w:tab w:val="left" w:pos="369"/>
              </w:tabs>
              <w:spacing w:line="240" w:lineRule="auto"/>
              <w:ind w:left="369"/>
              <w:jc w:val="both"/>
              <w:rPr>
                <w:rFonts w:ascii="Times New Roman" w:hAnsi="Times New Roman" w:cs="Times New Roman"/>
                <w:sz w:val="24"/>
                <w:szCs w:val="24"/>
              </w:rPr>
            </w:pPr>
          </w:p>
        </w:tc>
        <w:tc>
          <w:tcPr>
            <w:tcW w:w="4961" w:type="dxa"/>
            <w:gridSpan w:val="2"/>
            <w:tcBorders>
              <w:top w:val="nil"/>
              <w:bottom w:val="nil"/>
            </w:tcBorders>
          </w:tcPr>
          <w:p w14:paraId="3CCCB704" w14:textId="32202986"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495DF76" w14:textId="16E5CA4E"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4AA5E86" w14:textId="088ED6E6"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E1072EB" w14:textId="6AD6F0BF" w:rsidR="00F86CA1" w:rsidRPr="00F32635" w:rsidRDefault="00F86CA1"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181573DF" w14:textId="77777777" w:rsidR="00F86CA1" w:rsidRPr="00F32635" w:rsidRDefault="00F86CA1" w:rsidP="001240A7">
            <w:pPr>
              <w:keepNext/>
              <w:keepLines/>
              <w:tabs>
                <w:tab w:val="left" w:pos="369"/>
              </w:tabs>
              <w:spacing w:line="240" w:lineRule="auto"/>
              <w:jc w:val="both"/>
              <w:rPr>
                <w:rFonts w:ascii="Times New Roman" w:hAnsi="Times New Roman" w:cs="Times New Roman"/>
                <w:sz w:val="24"/>
                <w:szCs w:val="24"/>
              </w:rPr>
            </w:pPr>
          </w:p>
        </w:tc>
      </w:tr>
      <w:tr w:rsidR="00F86CA1" w:rsidRPr="00F32635" w14:paraId="3545DFE3" w14:textId="77777777" w:rsidTr="00631239">
        <w:tc>
          <w:tcPr>
            <w:tcW w:w="2835" w:type="dxa"/>
            <w:gridSpan w:val="2"/>
            <w:tcBorders>
              <w:top w:val="nil"/>
              <w:bottom w:val="nil"/>
            </w:tcBorders>
          </w:tcPr>
          <w:p w14:paraId="69261FC8" w14:textId="57E693F9" w:rsidR="00F86CA1" w:rsidRPr="00F32635" w:rsidRDefault="00F86CA1"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i) Correio de voz</w:t>
            </w:r>
            <w:r>
              <w:rPr>
                <w:rFonts w:ascii="Times New Roman" w:hAnsi="Times New Roman"/>
                <w:sz w:val="24"/>
              </w:rPr>
              <w:br/>
              <w:t>(CPC 7523**)</w:t>
            </w:r>
          </w:p>
        </w:tc>
        <w:tc>
          <w:tcPr>
            <w:tcW w:w="4253" w:type="dxa"/>
            <w:gridSpan w:val="2"/>
            <w:tcBorders>
              <w:top w:val="nil"/>
              <w:bottom w:val="nil"/>
            </w:tcBorders>
          </w:tcPr>
          <w:p w14:paraId="769E2D9F" w14:textId="52DEBC4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D49112B" w14:textId="45E906F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7246161" w14:textId="17BD2D84"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9B8C05E" w14:textId="4F87D720" w:rsidR="00F86CA1" w:rsidRPr="00F32635" w:rsidRDefault="00F86CA1" w:rsidP="001240A7">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3FB8D933" w14:textId="2954CCFB"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1714787" w14:textId="3548714E"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C7066D4" w14:textId="372F990D" w:rsidR="006638C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BB36A54" w14:textId="380F47CA" w:rsidR="00F86CA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4)</w:t>
            </w:r>
            <w:r w:rsidR="00175385">
              <w:rPr>
                <w:rFonts w:ascii="Times New Roman" w:hAnsi="Times New Roman"/>
                <w:sz w:val="24"/>
              </w:rPr>
              <w:t xml:space="preserve">  </w:t>
            </w:r>
            <w:r>
              <w:rPr>
                <w:rFonts w:ascii="Times New Roman" w:hAnsi="Times New Roman"/>
                <w:sz w:val="24"/>
              </w:rPr>
              <w:t xml:space="preserve">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BE5CC66" w14:textId="53991CA6" w:rsidR="00A114CA" w:rsidRPr="00F32635" w:rsidRDefault="00A114CA" w:rsidP="001240A7">
            <w:pPr>
              <w:tabs>
                <w:tab w:val="left" w:pos="369"/>
              </w:tabs>
              <w:suppressAutoHyphens/>
              <w:spacing w:line="240" w:lineRule="auto"/>
              <w:ind w:left="369"/>
              <w:jc w:val="both"/>
              <w:rPr>
                <w:rFonts w:ascii="Times New Roman" w:hAnsi="Times New Roman" w:cs="Times New Roman"/>
                <w:spacing w:val="-2"/>
                <w:sz w:val="24"/>
                <w:szCs w:val="24"/>
              </w:rPr>
            </w:pPr>
          </w:p>
        </w:tc>
        <w:tc>
          <w:tcPr>
            <w:tcW w:w="3260" w:type="dxa"/>
            <w:gridSpan w:val="2"/>
            <w:tcBorders>
              <w:top w:val="nil"/>
              <w:bottom w:val="nil"/>
            </w:tcBorders>
          </w:tcPr>
          <w:p w14:paraId="69DF4423"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3BB00248" w14:textId="77777777" w:rsidTr="00631239">
        <w:tc>
          <w:tcPr>
            <w:tcW w:w="2835" w:type="dxa"/>
            <w:gridSpan w:val="2"/>
            <w:tcBorders>
              <w:top w:val="nil"/>
              <w:bottom w:val="nil"/>
            </w:tcBorders>
          </w:tcPr>
          <w:p w14:paraId="46F254CB" w14:textId="3D41CF79" w:rsidR="00A114CA" w:rsidRPr="00F32635" w:rsidRDefault="00577B9C" w:rsidP="001F2F5B">
            <w:pPr>
              <w:tabs>
                <w:tab w:val="left" w:pos="326"/>
              </w:tabs>
              <w:suppressAutoHyphens/>
              <w:spacing w:line="240" w:lineRule="auto"/>
              <w:rPr>
                <w:rFonts w:ascii="Times New Roman" w:hAnsi="Times New Roman" w:cs="Times New Roman"/>
                <w:snapToGrid w:val="0"/>
                <w:sz w:val="24"/>
                <w:szCs w:val="24"/>
              </w:rPr>
            </w:pPr>
            <w:r>
              <w:rPr>
                <w:rFonts w:ascii="Times New Roman" w:hAnsi="Times New Roman"/>
                <w:sz w:val="24"/>
              </w:rPr>
              <w:t>j)</w:t>
            </w:r>
            <w:r>
              <w:rPr>
                <w:rFonts w:ascii="Times New Roman" w:hAnsi="Times New Roman"/>
                <w:sz w:val="24"/>
              </w:rPr>
              <w:tab/>
              <w:t>Informação on</w:t>
            </w:r>
            <w:r>
              <w:rPr>
                <w:rFonts w:ascii="Times New Roman" w:hAnsi="Times New Roman"/>
                <w:snapToGrid w:val="0"/>
                <w:sz w:val="24"/>
              </w:rPr>
              <w:t>-line e recuperação de banco de dados</w:t>
            </w:r>
            <w:r>
              <w:rPr>
                <w:rFonts w:ascii="Times New Roman" w:hAnsi="Times New Roman"/>
                <w:snapToGrid w:val="0"/>
                <w:sz w:val="24"/>
              </w:rPr>
              <w:br/>
              <w:t xml:space="preserve">(parte de CPC </w:t>
            </w:r>
            <w:r>
              <w:rPr>
                <w:rFonts w:ascii="Times New Roman" w:hAnsi="Times New Roman"/>
                <w:sz w:val="24"/>
              </w:rPr>
              <w:t xml:space="preserve"> 7523)</w:t>
            </w:r>
          </w:p>
          <w:p w14:paraId="388FB628" w14:textId="59ABBF65" w:rsidR="006C3B6E" w:rsidRPr="00F32635" w:rsidRDefault="006C3B6E"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7C4BFEAF" w14:textId="20C12C8D"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A767DD5" w14:textId="2DD6DDA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9A6042F" w14:textId="27027E54"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0FB5F6F" w14:textId="25B51F81"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E89E9D6" w14:textId="5D1FF21C"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5BDC771B" w14:textId="30865A2D"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3D221C6" w14:textId="2D3E40A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E080200" w14:textId="4843D589"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441A0B1" w14:textId="250E64CA"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4)</w:t>
            </w:r>
            <w:r w:rsidR="00175385">
              <w:rPr>
                <w:rFonts w:ascii="Times New Roman" w:hAnsi="Times New Roman"/>
                <w:sz w:val="24"/>
              </w:rPr>
              <w:t xml:space="preserve">  </w:t>
            </w:r>
            <w:r>
              <w:rPr>
                <w:rFonts w:ascii="Times New Roman" w:hAnsi="Times New Roman"/>
                <w:sz w:val="24"/>
              </w:rPr>
              <w:t xml:space="preserve">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51441E2" w14:textId="179B8110"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55305EC1"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5F51B0DA" w14:textId="77777777" w:rsidTr="00631239">
        <w:tc>
          <w:tcPr>
            <w:tcW w:w="2835" w:type="dxa"/>
            <w:gridSpan w:val="2"/>
            <w:tcBorders>
              <w:top w:val="nil"/>
              <w:bottom w:val="nil"/>
            </w:tcBorders>
          </w:tcPr>
          <w:p w14:paraId="412B36DF" w14:textId="0FB8CCD8" w:rsidR="00F86CA1" w:rsidRPr="00F32635" w:rsidRDefault="00F86CA1" w:rsidP="001F2F5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k)</w:t>
            </w:r>
            <w:r>
              <w:rPr>
                <w:rFonts w:ascii="Times New Roman" w:hAnsi="Times New Roman"/>
                <w:sz w:val="24"/>
              </w:rPr>
              <w:tab/>
            </w:r>
            <w:r>
              <w:rPr>
                <w:rFonts w:ascii="Times New Roman" w:hAnsi="Times New Roman"/>
                <w:snapToGrid w:val="0"/>
                <w:sz w:val="24"/>
              </w:rPr>
              <w:t>Intercâmbio de dados eletrônicos (EDI)</w:t>
            </w:r>
            <w:r>
              <w:rPr>
                <w:rFonts w:ascii="Times New Roman" w:hAnsi="Times New Roman"/>
                <w:sz w:val="24"/>
              </w:rPr>
              <w:br/>
              <w:t>(CPC 7523**)</w:t>
            </w:r>
          </w:p>
        </w:tc>
        <w:tc>
          <w:tcPr>
            <w:tcW w:w="4253" w:type="dxa"/>
            <w:gridSpan w:val="2"/>
            <w:tcBorders>
              <w:top w:val="nil"/>
              <w:bottom w:val="nil"/>
            </w:tcBorders>
          </w:tcPr>
          <w:p w14:paraId="31E4D3CB" w14:textId="343D5819"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29DD0DD" w14:textId="3069923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B9CA3BC" w14:textId="5D1A5D35"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3425ACF" w14:textId="57769A50"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BA3011A" w14:textId="0CDF8A03"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776E1F94" w14:textId="7C0AC3A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6BE6880" w14:textId="4400E0A5"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4A6D5F3" w14:textId="70B6E0E5"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F6A75C4" w14:textId="32DEB1EB" w:rsidR="006638C1" w:rsidRPr="00F32635" w:rsidRDefault="006638C1" w:rsidP="00175385">
            <w:pPr>
              <w:tabs>
                <w:tab w:val="left" w:pos="73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sidR="00175385">
              <w:rPr>
                <w:rFonts w:ascii="Times New Roman" w:hAnsi="Times New Roman"/>
                <w:sz w:val="24"/>
              </w:rPr>
              <w:t xml:space="preserve"> </w:t>
            </w:r>
            <w:r>
              <w:rPr>
                <w:rFonts w:ascii="Times New Roman" w:hAnsi="Times New Roman"/>
                <w:sz w:val="24"/>
              </w:rPr>
              <w:t xml:space="preserve">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46C9D4F" w14:textId="3C3178AC"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05DBE0F4" w14:textId="77777777" w:rsidR="00F86CA1" w:rsidRPr="00F32635" w:rsidRDefault="00F86CA1"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50DA7142" w14:textId="77777777" w:rsidTr="00631239">
        <w:tc>
          <w:tcPr>
            <w:tcW w:w="2835" w:type="dxa"/>
            <w:gridSpan w:val="2"/>
            <w:tcBorders>
              <w:top w:val="nil"/>
              <w:bottom w:val="nil"/>
            </w:tcBorders>
          </w:tcPr>
          <w:p w14:paraId="586422A8" w14:textId="602481C3" w:rsidR="00F86CA1" w:rsidRPr="00F32635" w:rsidRDefault="00F86CA1" w:rsidP="001F2F5B">
            <w:pPr>
              <w:tabs>
                <w:tab w:val="left" w:pos="369"/>
              </w:tabs>
              <w:suppressAutoHyphens/>
              <w:spacing w:line="240" w:lineRule="auto"/>
              <w:rPr>
                <w:rFonts w:ascii="Times New Roman" w:hAnsi="Times New Roman" w:cs="Times New Roman"/>
                <w:snapToGrid w:val="0"/>
                <w:sz w:val="24"/>
                <w:szCs w:val="24"/>
              </w:rPr>
            </w:pPr>
            <w:r>
              <w:rPr>
                <w:rFonts w:ascii="Times New Roman" w:hAnsi="Times New Roman"/>
                <w:snapToGrid w:val="0"/>
                <w:sz w:val="24"/>
              </w:rPr>
              <w:t>l)</w:t>
            </w:r>
            <w:r>
              <w:rPr>
                <w:rFonts w:ascii="Times New Roman" w:hAnsi="Times New Roman"/>
                <w:snapToGrid w:val="0"/>
                <w:sz w:val="24"/>
              </w:rPr>
              <w:tab/>
              <w:t xml:space="preserve">Serviços de fax aprimorados/de valor agregado, incluindo armazenamento e </w:t>
            </w:r>
            <w:r>
              <w:rPr>
                <w:rFonts w:ascii="Times New Roman" w:hAnsi="Times New Roman"/>
                <w:snapToGrid w:val="0"/>
                <w:sz w:val="24"/>
              </w:rPr>
              <w:lastRenderedPageBreak/>
              <w:t>encaminhamento, armazenamento e recuperação</w:t>
            </w:r>
            <w:r>
              <w:rPr>
                <w:rFonts w:ascii="Times New Roman" w:hAnsi="Times New Roman"/>
                <w:snapToGrid w:val="0"/>
                <w:sz w:val="24"/>
              </w:rPr>
              <w:br/>
              <w:t>(CPC 7523**)</w:t>
            </w:r>
          </w:p>
        </w:tc>
        <w:tc>
          <w:tcPr>
            <w:tcW w:w="4253" w:type="dxa"/>
            <w:gridSpan w:val="2"/>
            <w:tcBorders>
              <w:top w:val="nil"/>
              <w:bottom w:val="nil"/>
            </w:tcBorders>
          </w:tcPr>
          <w:p w14:paraId="149261EC" w14:textId="245C609C"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w:t>
            </w:r>
            <w:r>
              <w:rPr>
                <w:rFonts w:ascii="Times New Roman" w:hAnsi="Times New Roman"/>
                <w:sz w:val="24"/>
              </w:rPr>
              <w:tab/>
            </w:r>
            <w:r w:rsidR="009C051E">
              <w:rPr>
                <w:rFonts w:ascii="Times New Roman" w:hAnsi="Times New Roman"/>
                <w:sz w:val="24"/>
              </w:rPr>
              <w:t>Nenhuma</w:t>
            </w:r>
          </w:p>
          <w:p w14:paraId="4EC35ADF" w14:textId="06F30B2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53ABB61" w14:textId="34FF9FC6"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390B31C1" w14:textId="4DA14925"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2B0BACC" w14:textId="77777777"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20FAE4ED" w14:textId="3F7FDE98"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w:t>
            </w:r>
            <w:r>
              <w:rPr>
                <w:rFonts w:ascii="Times New Roman" w:hAnsi="Times New Roman"/>
                <w:sz w:val="24"/>
              </w:rPr>
              <w:tab/>
            </w:r>
            <w:r w:rsidR="009C051E">
              <w:rPr>
                <w:rFonts w:ascii="Times New Roman" w:hAnsi="Times New Roman"/>
                <w:sz w:val="24"/>
              </w:rPr>
              <w:t>Nenhuma</w:t>
            </w:r>
          </w:p>
          <w:p w14:paraId="542D1025" w14:textId="278B320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A41A418" w14:textId="220A20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1340D7CE" w14:textId="798C2F5F"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37169D7" w14:textId="75E1E264"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10F6384C"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1CDEA1AA" w14:textId="77777777" w:rsidTr="00631239">
        <w:tc>
          <w:tcPr>
            <w:tcW w:w="2835" w:type="dxa"/>
            <w:gridSpan w:val="2"/>
            <w:tcBorders>
              <w:top w:val="nil"/>
              <w:bottom w:val="nil"/>
            </w:tcBorders>
          </w:tcPr>
          <w:p w14:paraId="6737CCE9" w14:textId="77777777" w:rsidR="00F86CA1" w:rsidRPr="00F32635" w:rsidRDefault="00F86CA1" w:rsidP="001F2F5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napToGrid w:val="0"/>
                <w:sz w:val="24"/>
              </w:rPr>
              <w:t>m)</w:t>
            </w:r>
            <w:r>
              <w:rPr>
                <w:rFonts w:ascii="Times New Roman" w:hAnsi="Times New Roman"/>
                <w:snapToGrid w:val="0"/>
                <w:sz w:val="24"/>
              </w:rPr>
              <w:tab/>
              <w:t>Conversão de código e protocolo</w:t>
            </w:r>
          </w:p>
        </w:tc>
        <w:tc>
          <w:tcPr>
            <w:tcW w:w="4253" w:type="dxa"/>
            <w:gridSpan w:val="2"/>
            <w:tcBorders>
              <w:top w:val="nil"/>
              <w:bottom w:val="nil"/>
            </w:tcBorders>
          </w:tcPr>
          <w:p w14:paraId="62BD01FA" w14:textId="12024DEB"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801ACEA" w14:textId="7D73F454"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36607D8" w14:textId="6471310D"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C47C4A9" w14:textId="6573A759"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BB288A8" w14:textId="3796581F"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3B3185E0" w14:textId="20E7E33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75E9AB21" w14:textId="7B038AD1"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D511CA7" w14:textId="51F160B9"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BC4EBFD" w14:textId="2786F61B"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42C3230" w14:textId="55223D33"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2E8E1C4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F86CA1" w:rsidRPr="00F32635" w14:paraId="42EC5170" w14:textId="77777777" w:rsidTr="00631239">
        <w:tc>
          <w:tcPr>
            <w:tcW w:w="2835" w:type="dxa"/>
            <w:gridSpan w:val="2"/>
            <w:tcBorders>
              <w:top w:val="nil"/>
              <w:bottom w:val="nil"/>
            </w:tcBorders>
          </w:tcPr>
          <w:p w14:paraId="48881A43" w14:textId="74966321" w:rsidR="00F86CA1" w:rsidRPr="00F32635" w:rsidRDefault="00F86CA1" w:rsidP="001F2F5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n)</w:t>
            </w:r>
            <w:r>
              <w:rPr>
                <w:rFonts w:ascii="Times New Roman" w:hAnsi="Times New Roman"/>
                <w:sz w:val="24"/>
              </w:rPr>
              <w:tab/>
              <w:t>Informações o</w:t>
            </w:r>
            <w:r>
              <w:rPr>
                <w:rFonts w:ascii="Times New Roman" w:hAnsi="Times New Roman"/>
                <w:snapToGrid w:val="0"/>
                <w:sz w:val="24"/>
              </w:rPr>
              <w:t>n-line e/ou processamento de dados (incluindo processamento de transações</w:t>
            </w:r>
            <w:r>
              <w:rPr>
                <w:rFonts w:ascii="Times New Roman" w:hAnsi="Times New Roman"/>
                <w:sz w:val="24"/>
              </w:rPr>
              <w:t>)</w:t>
            </w:r>
            <w:r>
              <w:rPr>
                <w:rFonts w:ascii="Times New Roman" w:hAnsi="Times New Roman"/>
                <w:sz w:val="24"/>
              </w:rPr>
              <w:br/>
              <w:t>(CPC 843**)</w:t>
            </w:r>
          </w:p>
        </w:tc>
        <w:tc>
          <w:tcPr>
            <w:tcW w:w="4253" w:type="dxa"/>
            <w:gridSpan w:val="2"/>
            <w:tcBorders>
              <w:top w:val="nil"/>
              <w:bottom w:val="nil"/>
            </w:tcBorders>
          </w:tcPr>
          <w:p w14:paraId="2864616B" w14:textId="7F9C23B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DFA20FC" w14:textId="24138012"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A971DE9" w14:textId="1B2502CA"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2632985" w14:textId="75E8C776"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217D8EA" w14:textId="08CEB4B1"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07E95DC1" w14:textId="7E38F00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EBE794D" w14:textId="695D279D"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D9A917C" w14:textId="35C5A19B"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DCC4074" w14:textId="79D57C8A"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98A1BC4" w14:textId="56BC4DB5"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22580E43"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p w14:paraId="2727F4F0" w14:textId="77777777" w:rsidR="00F86CA1" w:rsidRPr="00F32635" w:rsidRDefault="00F86CA1"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97379EE" w14:textId="77777777" w:rsidTr="00631239">
        <w:tc>
          <w:tcPr>
            <w:tcW w:w="2835" w:type="dxa"/>
            <w:gridSpan w:val="2"/>
            <w:tcBorders>
              <w:top w:val="nil"/>
              <w:bottom w:val="single" w:sz="4" w:space="0" w:color="auto"/>
            </w:tcBorders>
          </w:tcPr>
          <w:p w14:paraId="00BF3CF5" w14:textId="4E197AF3" w:rsidR="00A03B90" w:rsidRPr="00F32635" w:rsidRDefault="00A03B90" w:rsidP="001F2F5B">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o)</w:t>
            </w:r>
            <w:r>
              <w:rPr>
                <w:rFonts w:ascii="Times New Roman" w:hAnsi="Times New Roman"/>
                <w:sz w:val="24"/>
              </w:rPr>
              <w:tab/>
              <w:t>Outros</w:t>
            </w:r>
          </w:p>
        </w:tc>
        <w:tc>
          <w:tcPr>
            <w:tcW w:w="4253" w:type="dxa"/>
            <w:gridSpan w:val="2"/>
            <w:tcBorders>
              <w:top w:val="nil"/>
              <w:bottom w:val="single" w:sz="4" w:space="0" w:color="auto"/>
            </w:tcBorders>
          </w:tcPr>
          <w:p w14:paraId="5034C7F2" w14:textId="0E17B40B" w:rsidR="00A03B90" w:rsidRPr="00F32635" w:rsidRDefault="00A03B90" w:rsidP="001240A7">
            <w:pPr>
              <w:keepLines/>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3E76070" w14:textId="3E62D1DA" w:rsidR="00A03B90" w:rsidRPr="00F32635" w:rsidRDefault="00A03B90" w:rsidP="001240A7">
            <w:pPr>
              <w:keepLines/>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2942996" w14:textId="70197973" w:rsidR="00A03B90" w:rsidRPr="00F32635" w:rsidRDefault="00A03B90" w:rsidP="001240A7">
            <w:pPr>
              <w:keepLines/>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3923428" w14:textId="1C552824" w:rsidR="006638C1"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single" w:sz="4" w:space="0" w:color="auto"/>
            </w:tcBorders>
          </w:tcPr>
          <w:p w14:paraId="2D7F715D" w14:textId="09F1AE32" w:rsidR="00A03B90" w:rsidRPr="00F32635" w:rsidRDefault="00A03B90" w:rsidP="001240A7">
            <w:pPr>
              <w:keepLines/>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D2CCE89" w14:textId="17B461B9" w:rsidR="00A03B90" w:rsidRPr="00F32635" w:rsidRDefault="00A03B90" w:rsidP="001240A7">
            <w:pPr>
              <w:keepLines/>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A421C7E" w14:textId="7E15BA77" w:rsidR="006638C1"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AE7C25D" w14:textId="229F5347" w:rsidR="00A03B90" w:rsidRPr="00F32635" w:rsidRDefault="006638C1"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single" w:sz="4" w:space="0" w:color="auto"/>
            </w:tcBorders>
          </w:tcPr>
          <w:p w14:paraId="08185B4E"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354B491B" w14:textId="77777777" w:rsidTr="00631239">
        <w:tc>
          <w:tcPr>
            <w:tcW w:w="2835" w:type="dxa"/>
            <w:gridSpan w:val="2"/>
            <w:tcBorders>
              <w:top w:val="nil"/>
              <w:bottom w:val="nil"/>
            </w:tcBorders>
          </w:tcPr>
          <w:p w14:paraId="4699BEC5" w14:textId="77777777" w:rsidR="00A03B90" w:rsidRPr="00F32635" w:rsidRDefault="00A03B90" w:rsidP="0044409E">
            <w:pPr>
              <w:keepNext/>
              <w:keepLines/>
              <w:pageBreakBefore/>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t>CONSTRUÇÃO E SERVIÇOS DE ENGENHARIA RELACIONADOS</w:t>
            </w:r>
          </w:p>
          <w:p w14:paraId="13385440" w14:textId="77777777" w:rsidR="00A03B90" w:rsidRPr="00F32635" w:rsidRDefault="00A03B90"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7304D611"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1B953A92"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single" w:sz="4" w:space="0" w:color="auto"/>
              <w:bottom w:val="nil"/>
            </w:tcBorders>
          </w:tcPr>
          <w:p w14:paraId="46F4B833"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0A7F7E15" w14:textId="77777777" w:rsidTr="00631239">
        <w:tc>
          <w:tcPr>
            <w:tcW w:w="2835" w:type="dxa"/>
            <w:gridSpan w:val="2"/>
            <w:tcBorders>
              <w:top w:val="nil"/>
              <w:bottom w:val="nil"/>
            </w:tcBorders>
          </w:tcPr>
          <w:p w14:paraId="54318C08" w14:textId="021674D7" w:rsidR="00A03B90" w:rsidRPr="00F32635" w:rsidRDefault="00A03B90" w:rsidP="0044409E">
            <w:pPr>
              <w:keepNext/>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A. </w:t>
            </w:r>
            <w:r>
              <w:rPr>
                <w:rFonts w:ascii="Times New Roman" w:hAnsi="Times New Roman"/>
                <w:sz w:val="24"/>
                <w:u w:val="single"/>
              </w:rPr>
              <w:t>Obras gerais de construção civil</w:t>
            </w:r>
            <w:r>
              <w:rPr>
                <w:rFonts w:ascii="Times New Roman" w:hAnsi="Times New Roman"/>
                <w:sz w:val="24"/>
              </w:rPr>
              <w:t xml:space="preserve"> </w:t>
            </w:r>
            <w:r>
              <w:rPr>
                <w:rFonts w:ascii="Times New Roman" w:hAnsi="Times New Roman"/>
                <w:sz w:val="24"/>
              </w:rPr>
              <w:br/>
              <w:t>(CPC 512)</w:t>
            </w:r>
          </w:p>
        </w:tc>
        <w:tc>
          <w:tcPr>
            <w:tcW w:w="4253" w:type="dxa"/>
            <w:gridSpan w:val="2"/>
            <w:tcBorders>
              <w:top w:val="nil"/>
              <w:bottom w:val="nil"/>
            </w:tcBorders>
          </w:tcPr>
          <w:p w14:paraId="0BD5E78D" w14:textId="554AA1EF"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820BB21" w14:textId="2B33312E"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D20BC21" w14:textId="65F28601"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BDE149A" w14:textId="240BBB77"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3D7FC16" w14:textId="7A903483" w:rsidR="009262E4" w:rsidRPr="00F32635" w:rsidRDefault="009262E4"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4FEEB5BA" w14:textId="71239BAB"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3BE8354" w14:textId="7E17EE59"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DDF656B" w14:textId="771FB6A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E427657" w14:textId="56B66150"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18BEFC7" w14:textId="03B4873E" w:rsidR="009262E4" w:rsidRPr="00F32635" w:rsidRDefault="009262E4"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507A9A55"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0E3ABB16" w14:textId="77777777" w:rsidTr="00631239">
        <w:tc>
          <w:tcPr>
            <w:tcW w:w="2835" w:type="dxa"/>
            <w:gridSpan w:val="2"/>
            <w:tcBorders>
              <w:top w:val="nil"/>
              <w:bottom w:val="nil"/>
            </w:tcBorders>
          </w:tcPr>
          <w:p w14:paraId="58149EE1" w14:textId="77777777" w:rsidR="00A03B90" w:rsidRPr="00F32635" w:rsidRDefault="00A03B90" w:rsidP="0044409E">
            <w:pPr>
              <w:tabs>
                <w:tab w:val="left" w:pos="447"/>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spacing w:before="90" w:line="240" w:lineRule="auto"/>
              <w:rPr>
                <w:rFonts w:ascii="Times New Roman" w:hAnsi="Times New Roman" w:cs="Times New Roman"/>
                <w:spacing w:val="-2"/>
                <w:sz w:val="24"/>
                <w:szCs w:val="24"/>
              </w:rPr>
            </w:pPr>
            <w:r>
              <w:rPr>
                <w:rFonts w:ascii="Times New Roman" w:hAnsi="Times New Roman"/>
                <w:sz w:val="24"/>
              </w:rPr>
              <w:t xml:space="preserve">B. </w:t>
            </w:r>
            <w:r>
              <w:rPr>
                <w:rFonts w:ascii="Times New Roman" w:hAnsi="Times New Roman"/>
                <w:sz w:val="24"/>
                <w:u w:val="single"/>
              </w:rPr>
              <w:t>Obras gerais de construção para engenharia civil</w:t>
            </w:r>
            <w:r>
              <w:rPr>
                <w:rFonts w:ascii="Times New Roman" w:hAnsi="Times New Roman"/>
                <w:sz w:val="24"/>
              </w:rPr>
              <w:t xml:space="preserve"> </w:t>
            </w:r>
            <w:r>
              <w:rPr>
                <w:rFonts w:ascii="Times New Roman" w:hAnsi="Times New Roman"/>
                <w:sz w:val="24"/>
              </w:rPr>
              <w:br/>
              <w:t>(CPC 5139)</w:t>
            </w:r>
          </w:p>
          <w:p w14:paraId="2A2000DF" w14:textId="77777777" w:rsidR="00A03B90" w:rsidRPr="00F32635" w:rsidRDefault="00A03B90" w:rsidP="001240A7">
            <w:pPr>
              <w:keepNext/>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28CE2A67" w14:textId="2DC010D5"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83D7E86" w14:textId="3C527BE5"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2B6FE45" w14:textId="4367C2BA"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1456527" w14:textId="7EA63ECC"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2E5416B" w14:textId="789B82FF" w:rsidR="009262E4" w:rsidRPr="00F32635" w:rsidRDefault="009262E4"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700B88D9" w14:textId="4AC40129"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58DEB04" w14:textId="5C6D4ED8"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0FE9362" w14:textId="6876A336"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168CF78" w14:textId="2A603A4A"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F8D22E4" w14:textId="553C6ED0" w:rsidR="009262E4" w:rsidRPr="00F32635" w:rsidRDefault="009262E4"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44806F4D"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09C51D02" w14:textId="77777777" w:rsidTr="00631239">
        <w:tc>
          <w:tcPr>
            <w:tcW w:w="2835" w:type="dxa"/>
            <w:gridSpan w:val="2"/>
            <w:tcBorders>
              <w:top w:val="nil"/>
              <w:bottom w:val="nil"/>
            </w:tcBorders>
          </w:tcPr>
          <w:p w14:paraId="5DC339F4" w14:textId="23759D9D" w:rsidR="00A03B90" w:rsidRPr="00F32635" w:rsidRDefault="00A03B90" w:rsidP="0044409E">
            <w:pPr>
              <w:keepNext/>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C.</w:t>
            </w:r>
            <w:r>
              <w:rPr>
                <w:rFonts w:ascii="Times New Roman" w:hAnsi="Times New Roman"/>
                <w:sz w:val="24"/>
              </w:rPr>
              <w:tab/>
              <w:t xml:space="preserve">Montagem e instalação de construções pré-fabricadas </w:t>
            </w:r>
            <w:r>
              <w:rPr>
                <w:rFonts w:ascii="Times New Roman" w:hAnsi="Times New Roman"/>
                <w:sz w:val="24"/>
              </w:rPr>
              <w:br/>
              <w:t>(CPC 514 e 516)</w:t>
            </w:r>
          </w:p>
        </w:tc>
        <w:tc>
          <w:tcPr>
            <w:tcW w:w="4253" w:type="dxa"/>
            <w:gridSpan w:val="2"/>
            <w:tcBorders>
              <w:top w:val="nil"/>
              <w:bottom w:val="nil"/>
            </w:tcBorders>
          </w:tcPr>
          <w:p w14:paraId="2593295F" w14:textId="48A90365"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9A6F249" w14:textId="16F423B8"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D790F51" w14:textId="2F0AFE25"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84D8F83" w14:textId="53C4A30A"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C5F4BC4" w14:textId="59EBE798" w:rsidR="009262E4" w:rsidRPr="00F32635" w:rsidRDefault="009262E4"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1EEA8BD3" w14:textId="39AF890E"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702ED9A" w14:textId="1E29B06F"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8780C12" w14:textId="40625DB4"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073D0A0" w14:textId="18B191E4"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C17264C" w14:textId="6C49CFF1" w:rsidR="009262E4" w:rsidRPr="00F32635" w:rsidRDefault="009262E4"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3F2501DC"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5B4CE553" w14:textId="77777777" w:rsidTr="00631239">
        <w:tc>
          <w:tcPr>
            <w:tcW w:w="2835" w:type="dxa"/>
            <w:gridSpan w:val="2"/>
            <w:tcBorders>
              <w:top w:val="nil"/>
              <w:bottom w:val="nil"/>
            </w:tcBorders>
          </w:tcPr>
          <w:p w14:paraId="307932E5" w14:textId="7B3767A2" w:rsidR="00A03B90" w:rsidRPr="00F32635" w:rsidRDefault="00A03B90" w:rsidP="0044409E">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D. </w:t>
            </w:r>
            <w:r>
              <w:rPr>
                <w:rFonts w:ascii="Times New Roman" w:hAnsi="Times New Roman"/>
                <w:sz w:val="24"/>
                <w:u w:val="single"/>
              </w:rPr>
              <w:t>Conclusão da construção e trabalhos de acabamento</w:t>
            </w:r>
            <w:r>
              <w:rPr>
                <w:rFonts w:ascii="Times New Roman" w:hAnsi="Times New Roman"/>
                <w:sz w:val="24"/>
              </w:rPr>
              <w:t xml:space="preserve"> </w:t>
            </w:r>
            <w:r>
              <w:rPr>
                <w:rFonts w:ascii="Times New Roman" w:hAnsi="Times New Roman"/>
                <w:sz w:val="24"/>
              </w:rPr>
              <w:br/>
              <w:t>(CPC 517)</w:t>
            </w:r>
          </w:p>
        </w:tc>
        <w:tc>
          <w:tcPr>
            <w:tcW w:w="4253" w:type="dxa"/>
            <w:gridSpan w:val="2"/>
            <w:tcBorders>
              <w:top w:val="nil"/>
              <w:bottom w:val="nil"/>
            </w:tcBorders>
          </w:tcPr>
          <w:p w14:paraId="34A23D5B" w14:textId="6F36A6F3"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F188E72" w14:textId="1EAFB14A"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847701F" w14:textId="553124D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7A54EA5" w14:textId="595F5ED0"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32C24AF" w14:textId="1F2FC6D0"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1F8819A1" w14:textId="3AC5446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34BF6FA" w14:textId="3CDEF4E5"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8252B5C" w14:textId="5065D33A"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BD05108" w14:textId="6D653055"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4FD5657" w14:textId="77777777" w:rsidR="00A03B90" w:rsidRPr="00F32635" w:rsidRDefault="00A03B90" w:rsidP="001240A7">
            <w:pPr>
              <w:keepNext/>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35E6335A"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1CCB8D28" w14:textId="77777777" w:rsidTr="00631239">
        <w:tc>
          <w:tcPr>
            <w:tcW w:w="2835" w:type="dxa"/>
            <w:gridSpan w:val="2"/>
            <w:tcBorders>
              <w:top w:val="nil"/>
              <w:bottom w:val="single" w:sz="4" w:space="0" w:color="auto"/>
            </w:tcBorders>
          </w:tcPr>
          <w:p w14:paraId="078EA713" w14:textId="2F31B602" w:rsidR="00A03B90" w:rsidRPr="00F32635" w:rsidRDefault="00A03B90" w:rsidP="0044409E">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E. </w:t>
            </w:r>
            <w:r>
              <w:rPr>
                <w:rFonts w:ascii="Times New Roman" w:hAnsi="Times New Roman"/>
                <w:sz w:val="24"/>
                <w:u w:val="single"/>
              </w:rPr>
              <w:t>Outros</w:t>
            </w:r>
            <w:r>
              <w:rPr>
                <w:rFonts w:ascii="Times New Roman" w:hAnsi="Times New Roman"/>
                <w:sz w:val="24"/>
              </w:rPr>
              <w:t xml:space="preserve"> </w:t>
            </w:r>
            <w:r>
              <w:rPr>
                <w:rFonts w:ascii="Times New Roman" w:hAnsi="Times New Roman"/>
                <w:sz w:val="24"/>
              </w:rPr>
              <w:br/>
              <w:t>(CPC 511, 515 e 518)</w:t>
            </w:r>
          </w:p>
        </w:tc>
        <w:tc>
          <w:tcPr>
            <w:tcW w:w="4253" w:type="dxa"/>
            <w:gridSpan w:val="2"/>
            <w:tcBorders>
              <w:top w:val="nil"/>
              <w:bottom w:val="single" w:sz="4" w:space="0" w:color="auto"/>
            </w:tcBorders>
          </w:tcPr>
          <w:p w14:paraId="06AC2C5E" w14:textId="5DFC2C0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162EC8ED" w14:textId="2E32123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0502626" w14:textId="51F088C3" w:rsidR="009D78A2"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543F5A4" w14:textId="13BB8C11"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EEF0AB0" w14:textId="46E236C7" w:rsidR="0095637F" w:rsidRPr="00F32635" w:rsidRDefault="0095637F" w:rsidP="0044409E">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single" w:sz="4" w:space="0" w:color="auto"/>
            </w:tcBorders>
          </w:tcPr>
          <w:p w14:paraId="4379E0A6" w14:textId="1CF918E2"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5AC0A8F" w14:textId="1B3C4C21"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1A32DCC" w14:textId="7341400A"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C20CE18" w14:textId="2942A65C"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AA75BAB" w14:textId="50B3B07B" w:rsidR="009262E4" w:rsidRPr="00F32635" w:rsidRDefault="009262E4"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single" w:sz="4" w:space="0" w:color="auto"/>
            </w:tcBorders>
          </w:tcPr>
          <w:p w14:paraId="71747C25"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95777D" w:rsidRPr="00F32635" w14:paraId="05A041E9" w14:textId="77777777" w:rsidTr="00631239">
        <w:tc>
          <w:tcPr>
            <w:tcW w:w="2835" w:type="dxa"/>
            <w:gridSpan w:val="2"/>
            <w:tcBorders>
              <w:top w:val="single" w:sz="4" w:space="0" w:color="auto"/>
              <w:left w:val="nil"/>
              <w:bottom w:val="nil"/>
              <w:right w:val="nil"/>
            </w:tcBorders>
          </w:tcPr>
          <w:p w14:paraId="4423C2A5" w14:textId="77777777" w:rsidR="0095777D" w:rsidRPr="00F32635" w:rsidRDefault="0095777D" w:rsidP="001240A7">
            <w:pPr>
              <w:tabs>
                <w:tab w:val="left" w:pos="369"/>
              </w:tabs>
              <w:suppressAutoHyphens/>
              <w:spacing w:line="240" w:lineRule="auto"/>
              <w:ind w:left="453"/>
              <w:rPr>
                <w:rFonts w:ascii="Times New Roman" w:hAnsi="Times New Roman" w:cs="Times New Roman"/>
                <w:spacing w:val="-2"/>
                <w:sz w:val="24"/>
                <w:szCs w:val="24"/>
              </w:rPr>
            </w:pPr>
          </w:p>
          <w:p w14:paraId="4B8994C7" w14:textId="77777777" w:rsidR="0095777D" w:rsidRPr="00F32635" w:rsidRDefault="0095777D"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single" w:sz="4" w:space="0" w:color="auto"/>
              <w:left w:val="nil"/>
              <w:bottom w:val="nil"/>
              <w:right w:val="nil"/>
            </w:tcBorders>
          </w:tcPr>
          <w:p w14:paraId="781D6663" w14:textId="77777777" w:rsidR="0095777D" w:rsidRPr="00F32635" w:rsidRDefault="0095777D"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single" w:sz="4" w:space="0" w:color="auto"/>
              <w:left w:val="nil"/>
              <w:bottom w:val="nil"/>
              <w:right w:val="nil"/>
            </w:tcBorders>
          </w:tcPr>
          <w:p w14:paraId="1AEDEAD7" w14:textId="77777777" w:rsidR="0095777D" w:rsidRPr="00F32635" w:rsidRDefault="0095777D"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single" w:sz="4" w:space="0" w:color="auto"/>
              <w:left w:val="nil"/>
              <w:bottom w:val="nil"/>
              <w:right w:val="nil"/>
            </w:tcBorders>
          </w:tcPr>
          <w:p w14:paraId="3456EBC9" w14:textId="77777777" w:rsidR="0095777D" w:rsidRPr="00F32635" w:rsidRDefault="0095777D"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48D8511E" w14:textId="77777777" w:rsidTr="00631239">
        <w:tc>
          <w:tcPr>
            <w:tcW w:w="2835" w:type="dxa"/>
            <w:gridSpan w:val="2"/>
            <w:tcBorders>
              <w:top w:val="nil"/>
              <w:bottom w:val="nil"/>
            </w:tcBorders>
          </w:tcPr>
          <w:p w14:paraId="47F2F8CB" w14:textId="77777777" w:rsidR="00A03B90" w:rsidRPr="00F32635" w:rsidRDefault="00A03B90" w:rsidP="00C0571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4.</w:t>
            </w:r>
            <w:r>
              <w:rPr>
                <w:rFonts w:ascii="Times New Roman" w:hAnsi="Times New Roman"/>
                <w:sz w:val="24"/>
              </w:rPr>
              <w:tab/>
              <w:t>SERVIÇOS DE DISTRIBUIÇÃO</w:t>
            </w:r>
          </w:p>
          <w:p w14:paraId="4F3F659A" w14:textId="77777777" w:rsidR="00A03B90" w:rsidRPr="00F32635" w:rsidRDefault="00A03B90" w:rsidP="001240A7">
            <w:pPr>
              <w:tabs>
                <w:tab w:val="left" w:pos="369"/>
              </w:tabs>
              <w:suppressAutoHyphens/>
              <w:spacing w:line="240" w:lineRule="auto"/>
              <w:rPr>
                <w:rFonts w:ascii="Times New Roman" w:hAnsi="Times New Roman" w:cs="Times New Roman"/>
                <w:spacing w:val="-2"/>
                <w:sz w:val="24"/>
                <w:szCs w:val="24"/>
              </w:rPr>
            </w:pPr>
          </w:p>
          <w:p w14:paraId="2F0507F3" w14:textId="2A5E9BFC" w:rsidR="00A03B90" w:rsidRPr="00F32635" w:rsidRDefault="00A03B90"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B. </w:t>
            </w:r>
            <w:r>
              <w:rPr>
                <w:rFonts w:ascii="Times New Roman" w:hAnsi="Times New Roman"/>
                <w:sz w:val="24"/>
                <w:u w:val="single"/>
              </w:rPr>
              <w:t>Serviços de comércio atacadista</w:t>
            </w:r>
            <w:r>
              <w:rPr>
                <w:rFonts w:ascii="Times New Roman" w:hAnsi="Times New Roman"/>
                <w:sz w:val="24"/>
              </w:rPr>
              <w:t xml:space="preserve"> </w:t>
            </w:r>
            <w:r>
              <w:rPr>
                <w:rFonts w:ascii="Times New Roman" w:hAnsi="Times New Roman"/>
                <w:sz w:val="24"/>
              </w:rPr>
              <w:br/>
              <w:t>(CPC 622)</w:t>
            </w:r>
          </w:p>
        </w:tc>
        <w:tc>
          <w:tcPr>
            <w:tcW w:w="4253" w:type="dxa"/>
            <w:gridSpan w:val="2"/>
            <w:tcBorders>
              <w:top w:val="nil"/>
              <w:bottom w:val="nil"/>
            </w:tcBorders>
          </w:tcPr>
          <w:p w14:paraId="6F0EC539"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24B114A5"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3871B803"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7DAD1C29" w14:textId="7CF4F275"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751E3F43" w14:textId="5C0666F1"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5B51C79" w14:textId="7CA80FE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0121298" w14:textId="09D9853C" w:rsidR="00A03B90"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060136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40D458FD"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2D66B934"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58DBCAD1" w14:textId="78D912A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300A658" w14:textId="3AAE8CC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D7DEF06" w14:textId="555B99F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3479736" w14:textId="362E733F"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4)</w:t>
            </w:r>
            <w:r w:rsidR="00175385">
              <w:rPr>
                <w:rFonts w:ascii="Times New Roman" w:hAnsi="Times New Roman"/>
                <w:sz w:val="24"/>
              </w:rPr>
              <w:t xml:space="preserve">   </w:t>
            </w:r>
            <w:r>
              <w:rPr>
                <w:rFonts w:ascii="Times New Roman" w:hAnsi="Times New Roman"/>
                <w:sz w:val="24"/>
              </w:rPr>
              <w:t xml:space="preserve">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D613BE7" w14:textId="51740469"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1643F9F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6F297D4D" w14:textId="77777777" w:rsidTr="00631239">
        <w:tc>
          <w:tcPr>
            <w:tcW w:w="2835" w:type="dxa"/>
            <w:gridSpan w:val="2"/>
            <w:tcBorders>
              <w:top w:val="nil"/>
              <w:bottom w:val="nil"/>
            </w:tcBorders>
          </w:tcPr>
          <w:p w14:paraId="5644EB30" w14:textId="167D606B" w:rsidR="00A03B90" w:rsidRPr="00F32635" w:rsidRDefault="00A03B90" w:rsidP="00C0571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w:t>
            </w:r>
            <w:r w:rsidR="00175385">
              <w:rPr>
                <w:rFonts w:ascii="Times New Roman" w:hAnsi="Times New Roman"/>
                <w:sz w:val="24"/>
                <w:u w:val="single"/>
              </w:rPr>
              <w:t xml:space="preserve"> </w:t>
            </w:r>
            <w:r w:rsidRPr="00175385">
              <w:rPr>
                <w:rFonts w:ascii="Times New Roman" w:hAnsi="Times New Roman"/>
                <w:sz w:val="24"/>
                <w:u w:val="single"/>
              </w:rPr>
              <w:t>Serviços de varejo</w:t>
            </w:r>
            <w:r>
              <w:rPr>
                <w:rFonts w:ascii="Times New Roman" w:hAnsi="Times New Roman"/>
                <w:sz w:val="24"/>
              </w:rPr>
              <w:t xml:space="preserve"> </w:t>
            </w:r>
            <w:r>
              <w:rPr>
                <w:rFonts w:ascii="Times New Roman" w:hAnsi="Times New Roman"/>
                <w:sz w:val="24"/>
              </w:rPr>
              <w:br/>
              <w:t>(CPC 631, 632, 6111, 6113 e 6121)</w:t>
            </w:r>
          </w:p>
        </w:tc>
        <w:tc>
          <w:tcPr>
            <w:tcW w:w="4253" w:type="dxa"/>
            <w:gridSpan w:val="2"/>
            <w:tcBorders>
              <w:top w:val="nil"/>
              <w:bottom w:val="nil"/>
            </w:tcBorders>
          </w:tcPr>
          <w:p w14:paraId="2CFF6FBF" w14:textId="2F07FB8C"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5E6ECE06" w14:textId="604A0485"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F79A5CB" w14:textId="129C5A4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710378A" w14:textId="13402838"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8DA0D9A"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004890E9" w14:textId="1F53985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7AEBE474" w14:textId="650799E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9C009A4" w14:textId="6FA7B5B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73EA886" w14:textId="0FF2166E"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4)</w:t>
            </w:r>
            <w:r w:rsidR="00175385">
              <w:rPr>
                <w:rFonts w:ascii="Times New Roman" w:hAnsi="Times New Roman"/>
                <w:sz w:val="24"/>
              </w:rPr>
              <w:t xml:space="preserve">   </w:t>
            </w:r>
            <w:r>
              <w:rPr>
                <w:rFonts w:ascii="Times New Roman" w:hAnsi="Times New Roman"/>
                <w:sz w:val="24"/>
              </w:rPr>
              <w:t xml:space="preserve">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A8518C8" w14:textId="39654357"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1F147717"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6113F91" w14:textId="77777777" w:rsidTr="00631239">
        <w:tc>
          <w:tcPr>
            <w:tcW w:w="2835" w:type="dxa"/>
            <w:gridSpan w:val="2"/>
            <w:tcBorders>
              <w:top w:val="nil"/>
              <w:bottom w:val="single" w:sz="4" w:space="0" w:color="auto"/>
            </w:tcBorders>
          </w:tcPr>
          <w:p w14:paraId="423F03B7" w14:textId="34E0377F" w:rsidR="00A03B90" w:rsidRPr="00F32635" w:rsidRDefault="00A03B90" w:rsidP="00C0571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D.</w:t>
            </w:r>
            <w:r>
              <w:rPr>
                <w:rFonts w:ascii="Times New Roman" w:hAnsi="Times New Roman"/>
                <w:sz w:val="24"/>
              </w:rPr>
              <w:tab/>
            </w:r>
            <w:r>
              <w:rPr>
                <w:rFonts w:ascii="Times New Roman" w:hAnsi="Times New Roman"/>
                <w:sz w:val="24"/>
                <w:u w:val="single"/>
              </w:rPr>
              <w:t>Franquia</w:t>
            </w:r>
            <w:r>
              <w:rPr>
                <w:rFonts w:ascii="Times New Roman" w:hAnsi="Times New Roman"/>
                <w:sz w:val="24"/>
              </w:rPr>
              <w:t xml:space="preserve"> </w:t>
            </w:r>
            <w:r>
              <w:rPr>
                <w:rFonts w:ascii="Times New Roman" w:hAnsi="Times New Roman"/>
                <w:sz w:val="24"/>
              </w:rPr>
              <w:br/>
              <w:t>(CPC 8929)</w:t>
            </w:r>
          </w:p>
        </w:tc>
        <w:tc>
          <w:tcPr>
            <w:tcW w:w="4253" w:type="dxa"/>
            <w:gridSpan w:val="2"/>
            <w:tcBorders>
              <w:top w:val="nil"/>
              <w:bottom w:val="single" w:sz="4" w:space="0" w:color="auto"/>
            </w:tcBorders>
          </w:tcPr>
          <w:p w14:paraId="067E548F" w14:textId="5553263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77E9398" w14:textId="71EEFFC6"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4216042" w14:textId="78D7344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0C80E79" w14:textId="72FE8B65"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single" w:sz="4" w:space="0" w:color="auto"/>
            </w:tcBorders>
          </w:tcPr>
          <w:p w14:paraId="55DFFE04" w14:textId="2A3693A9"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D20B2ED" w14:textId="0ACB7883"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8586A7C" w14:textId="3ADB0352"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5E63F0D" w14:textId="7F1B306F"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4)</w:t>
            </w:r>
            <w:r w:rsidR="00175385">
              <w:rPr>
                <w:rFonts w:ascii="Times New Roman" w:hAnsi="Times New Roman"/>
                <w:sz w:val="24"/>
              </w:rPr>
              <w:t xml:space="preserve">   </w:t>
            </w:r>
            <w:r>
              <w:rPr>
                <w:rFonts w:ascii="Times New Roman" w:hAnsi="Times New Roman"/>
                <w:sz w:val="24"/>
              </w:rPr>
              <w:t xml:space="preserve">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single" w:sz="4" w:space="0" w:color="auto"/>
            </w:tcBorders>
          </w:tcPr>
          <w:p w14:paraId="4D0DD0D4"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8408A8E" w14:textId="77777777" w:rsidTr="00631239">
        <w:tc>
          <w:tcPr>
            <w:tcW w:w="2835" w:type="dxa"/>
            <w:gridSpan w:val="2"/>
            <w:tcBorders>
              <w:top w:val="single" w:sz="4" w:space="0" w:color="auto"/>
              <w:bottom w:val="single" w:sz="4" w:space="0" w:color="auto"/>
            </w:tcBorders>
          </w:tcPr>
          <w:p w14:paraId="34A54371" w14:textId="17021DAC" w:rsidR="00A03B90" w:rsidRPr="00F32635" w:rsidRDefault="00A03B90" w:rsidP="00C05713">
            <w:pPr>
              <w:pageBreakBefore/>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6. SERVIÇOS AMBIENTAIS</w:t>
            </w:r>
          </w:p>
          <w:p w14:paraId="43191B18" w14:textId="77777777" w:rsidR="00A03B90" w:rsidRPr="00F32635" w:rsidRDefault="00A03B90" w:rsidP="001240A7">
            <w:pPr>
              <w:pageBreakBefore/>
              <w:tabs>
                <w:tab w:val="left" w:pos="369"/>
              </w:tabs>
              <w:suppressAutoHyphens/>
              <w:spacing w:line="240" w:lineRule="auto"/>
              <w:ind w:left="453"/>
              <w:rPr>
                <w:rFonts w:ascii="Times New Roman" w:hAnsi="Times New Roman" w:cs="Times New Roman"/>
                <w:spacing w:val="-2"/>
                <w:sz w:val="24"/>
                <w:szCs w:val="24"/>
              </w:rPr>
            </w:pPr>
          </w:p>
          <w:p w14:paraId="353147C7" w14:textId="511E15BF" w:rsidR="00A03B90" w:rsidRPr="00F32635" w:rsidRDefault="00A03B90" w:rsidP="001240A7">
            <w:pPr>
              <w:pageBreakBefore/>
              <w:spacing w:line="240" w:lineRule="auto"/>
              <w:rPr>
                <w:rFonts w:ascii="Times New Roman" w:hAnsi="Times New Roman" w:cs="Times New Roman"/>
                <w:sz w:val="24"/>
                <w:szCs w:val="24"/>
              </w:rPr>
            </w:pPr>
            <w:r>
              <w:rPr>
                <w:rFonts w:ascii="Times New Roman" w:hAnsi="Times New Roman"/>
                <w:sz w:val="24"/>
              </w:rPr>
              <w:t xml:space="preserve">D. </w:t>
            </w:r>
            <w:r w:rsidRPr="00175385">
              <w:rPr>
                <w:rFonts w:ascii="Times New Roman" w:hAnsi="Times New Roman"/>
                <w:sz w:val="24"/>
                <w:u w:val="single"/>
              </w:rPr>
              <w:t>Serviços de limpeza de gases de escape</w:t>
            </w:r>
            <w:r>
              <w:rPr>
                <w:rFonts w:ascii="Times New Roman" w:hAnsi="Times New Roman"/>
                <w:sz w:val="24"/>
              </w:rPr>
              <w:t xml:space="preserve"> (parte do CPC 9404), </w:t>
            </w:r>
            <w:r w:rsidRPr="00175385">
              <w:rPr>
                <w:rFonts w:ascii="Times New Roman" w:hAnsi="Times New Roman"/>
                <w:sz w:val="24"/>
                <w:u w:val="single"/>
              </w:rPr>
              <w:t xml:space="preserve">serviços de </w:t>
            </w:r>
            <w:r w:rsidR="00A86EAE">
              <w:rPr>
                <w:rFonts w:ascii="Times New Roman" w:hAnsi="Times New Roman"/>
                <w:sz w:val="24"/>
                <w:u w:val="single"/>
              </w:rPr>
              <w:t>controle</w:t>
            </w:r>
            <w:r w:rsidR="00A86EAE" w:rsidRPr="00175385">
              <w:rPr>
                <w:rFonts w:ascii="Times New Roman" w:hAnsi="Times New Roman"/>
                <w:sz w:val="24"/>
                <w:u w:val="single"/>
              </w:rPr>
              <w:t xml:space="preserve"> </w:t>
            </w:r>
            <w:r w:rsidRPr="00175385">
              <w:rPr>
                <w:rFonts w:ascii="Times New Roman" w:hAnsi="Times New Roman"/>
                <w:sz w:val="24"/>
                <w:u w:val="single"/>
              </w:rPr>
              <w:t>de ruído</w:t>
            </w:r>
            <w:r>
              <w:rPr>
                <w:rFonts w:ascii="Times New Roman" w:hAnsi="Times New Roman"/>
                <w:sz w:val="24"/>
              </w:rPr>
              <w:t xml:space="preserve"> (parte do CPC 9405) </w:t>
            </w:r>
            <w:r w:rsidRPr="00175385">
              <w:rPr>
                <w:rFonts w:ascii="Times New Roman" w:hAnsi="Times New Roman"/>
                <w:sz w:val="24"/>
                <w:u w:val="single"/>
              </w:rPr>
              <w:t>e serviços de proteção da natureza e da paisagem</w:t>
            </w:r>
            <w:r>
              <w:rPr>
                <w:rFonts w:ascii="Times New Roman" w:hAnsi="Times New Roman"/>
                <w:sz w:val="24"/>
              </w:rPr>
              <w:t xml:space="preserve"> (parte do CPC 9406).</w:t>
            </w:r>
          </w:p>
          <w:p w14:paraId="3E9B71E3" w14:textId="77777777" w:rsidR="00A03B90" w:rsidRPr="00F32635" w:rsidRDefault="00A03B90" w:rsidP="001240A7">
            <w:pPr>
              <w:pageBreakBefore/>
              <w:tabs>
                <w:tab w:val="left" w:pos="369"/>
              </w:tabs>
              <w:suppressAutoHyphens/>
              <w:spacing w:line="240" w:lineRule="auto"/>
              <w:ind w:left="453"/>
              <w:rPr>
                <w:rFonts w:ascii="Times New Roman" w:hAnsi="Times New Roman" w:cs="Times New Roman"/>
                <w:spacing w:val="-2"/>
                <w:sz w:val="24"/>
                <w:szCs w:val="24"/>
              </w:rPr>
            </w:pPr>
          </w:p>
          <w:p w14:paraId="6C6CEE13" w14:textId="77777777" w:rsidR="00A03B90" w:rsidRPr="00F32635" w:rsidRDefault="00A03B90" w:rsidP="001240A7">
            <w:pPr>
              <w:pageBreakBefore/>
              <w:spacing w:line="240" w:lineRule="auto"/>
              <w:rPr>
                <w:rFonts w:ascii="Times New Roman" w:hAnsi="Times New Roman" w:cs="Times New Roman"/>
                <w:sz w:val="24"/>
                <w:szCs w:val="24"/>
              </w:rPr>
            </w:pPr>
            <w:r>
              <w:rPr>
                <w:rFonts w:ascii="Times New Roman" w:hAnsi="Times New Roman"/>
                <w:sz w:val="24"/>
              </w:rPr>
              <w:t>Os serviços de consultoria ambiental e avaliação de impacto ambiental estão excluídos.</w:t>
            </w:r>
          </w:p>
          <w:p w14:paraId="29F63C39" w14:textId="77777777" w:rsidR="00A03B90" w:rsidRPr="00F32635" w:rsidRDefault="00A03B90" w:rsidP="001240A7">
            <w:pPr>
              <w:pageBreakBefore/>
              <w:spacing w:line="240" w:lineRule="auto"/>
              <w:jc w:val="both"/>
              <w:rPr>
                <w:rFonts w:ascii="Times New Roman" w:hAnsi="Times New Roman" w:cs="Times New Roman"/>
                <w:sz w:val="24"/>
                <w:szCs w:val="24"/>
              </w:rPr>
            </w:pPr>
          </w:p>
        </w:tc>
        <w:tc>
          <w:tcPr>
            <w:tcW w:w="4253" w:type="dxa"/>
            <w:gridSpan w:val="2"/>
            <w:tcBorders>
              <w:top w:val="single" w:sz="4" w:space="0" w:color="auto"/>
              <w:bottom w:val="single" w:sz="4" w:space="0" w:color="auto"/>
            </w:tcBorders>
          </w:tcPr>
          <w:p w14:paraId="66713125"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p w14:paraId="1F773B80"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p w14:paraId="3C3255EC"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p w14:paraId="72170FF4" w14:textId="35E91DCD" w:rsidR="00A03B90" w:rsidRPr="00F32635" w:rsidRDefault="00A03B90" w:rsidP="001240A7">
            <w:pPr>
              <w:pageBreakBefore/>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 devido à falta de viabilidade técnica.</w:t>
            </w:r>
          </w:p>
          <w:p w14:paraId="79CBFFF2" w14:textId="0A35314F" w:rsidR="00A03B90" w:rsidRPr="00F32635" w:rsidRDefault="00A03B90"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2226CDF1" w14:textId="35B14CE9" w:rsidR="00A03B90" w:rsidRPr="00F32635" w:rsidRDefault="00A03B90" w:rsidP="001240A7">
            <w:pPr>
              <w:tabs>
                <w:tab w:val="left" w:pos="0"/>
              </w:tabs>
              <w:suppressAutoHyphens/>
              <w:spacing w:line="240" w:lineRule="auto"/>
              <w:ind w:left="31"/>
              <w:jc w:val="both"/>
              <w:rPr>
                <w:rFonts w:ascii="Times New Roman" w:hAnsi="Times New Roman" w:cs="Times New Roman"/>
                <w:spacing w:val="-2"/>
                <w:sz w:val="24"/>
                <w:szCs w:val="24"/>
              </w:rPr>
            </w:pPr>
            <w:r>
              <w:rPr>
                <w:rFonts w:ascii="Times New Roman" w:hAnsi="Times New Roman"/>
                <w:sz w:val="24"/>
              </w:rPr>
              <w:t xml:space="preserve">3) </w:t>
            </w:r>
            <w:r w:rsidR="009C051E">
              <w:rPr>
                <w:rFonts w:ascii="Times New Roman" w:hAnsi="Times New Roman"/>
                <w:sz w:val="24"/>
              </w:rPr>
              <w:t>Nenhuma</w:t>
            </w:r>
            <w:r>
              <w:rPr>
                <w:rFonts w:ascii="Times New Roman" w:hAnsi="Times New Roman"/>
                <w:sz w:val="24"/>
              </w:rPr>
              <w:t>, sujeito aos requisitos estabelecidos a nível provincial e municipal</w:t>
            </w:r>
          </w:p>
          <w:p w14:paraId="45B76719" w14:textId="6DE05CBC" w:rsidR="00A03B90" w:rsidRPr="00F32635" w:rsidRDefault="00A03B90" w:rsidP="001240A7">
            <w:pPr>
              <w:tabs>
                <w:tab w:val="left" w:pos="31"/>
              </w:tabs>
              <w:suppressAutoHyphens/>
              <w:spacing w:line="240" w:lineRule="auto"/>
              <w:jc w:val="both"/>
              <w:rPr>
                <w:rFonts w:ascii="Times New Roman" w:hAnsi="Times New Roman" w:cs="Times New Roman"/>
                <w:spacing w:val="-2"/>
                <w:sz w:val="24"/>
                <w:szCs w:val="24"/>
                <w:highlight w:val="yellow"/>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nos compromissos horizontais.</w:t>
            </w:r>
          </w:p>
        </w:tc>
        <w:tc>
          <w:tcPr>
            <w:tcW w:w="4961" w:type="dxa"/>
            <w:gridSpan w:val="2"/>
            <w:tcBorders>
              <w:top w:val="single" w:sz="4" w:space="0" w:color="auto"/>
              <w:bottom w:val="single" w:sz="4" w:space="0" w:color="auto"/>
            </w:tcBorders>
          </w:tcPr>
          <w:p w14:paraId="27FB0E0A"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p w14:paraId="655654F2"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p w14:paraId="3C05B469"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p w14:paraId="41E6FA95" w14:textId="4B2902A9" w:rsidR="00A03B90" w:rsidRPr="00F32635" w:rsidRDefault="00A03B90"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 devido à falta de viabilidade técnica.</w:t>
            </w:r>
          </w:p>
          <w:p w14:paraId="5528092F" w14:textId="53528D2F" w:rsidR="00A03B90" w:rsidRPr="00F32635" w:rsidRDefault="00A03B90" w:rsidP="001240A7">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7BF52EDB" w14:textId="20FF2BB4" w:rsidR="00A03B90" w:rsidRPr="00F32635" w:rsidRDefault="00A03B90" w:rsidP="001240A7">
            <w:pPr>
              <w:tabs>
                <w:tab w:val="left" w:pos="88"/>
              </w:tabs>
              <w:suppressAutoHyphens/>
              <w:spacing w:line="240" w:lineRule="auto"/>
              <w:ind w:left="-53"/>
              <w:jc w:val="both"/>
              <w:rPr>
                <w:rFonts w:ascii="Times New Roman" w:hAnsi="Times New Roman" w:cs="Times New Roman"/>
                <w:spacing w:val="-2"/>
                <w:sz w:val="24"/>
                <w:szCs w:val="24"/>
              </w:rPr>
            </w:pPr>
            <w:r>
              <w:rPr>
                <w:rFonts w:ascii="Times New Roman" w:hAnsi="Times New Roman"/>
                <w:sz w:val="24"/>
              </w:rPr>
              <w:t xml:space="preserve">3) </w:t>
            </w:r>
            <w:r w:rsidR="009C051E">
              <w:rPr>
                <w:rFonts w:ascii="Times New Roman" w:hAnsi="Times New Roman"/>
                <w:sz w:val="24"/>
              </w:rPr>
              <w:t>Nenhuma</w:t>
            </w:r>
            <w:r>
              <w:rPr>
                <w:rFonts w:ascii="Times New Roman" w:hAnsi="Times New Roman"/>
                <w:sz w:val="24"/>
              </w:rPr>
              <w:t>, sujeito aos requisitos estabelecidos a nível provincial e municipal</w:t>
            </w:r>
          </w:p>
          <w:p w14:paraId="08137F26" w14:textId="783C53E1" w:rsidR="00A03B90" w:rsidRPr="00F32635" w:rsidRDefault="00A03B90" w:rsidP="001240A7">
            <w:pPr>
              <w:tabs>
                <w:tab w:val="left" w:pos="0"/>
              </w:tabs>
              <w:suppressAutoHyphens/>
              <w:spacing w:line="240" w:lineRule="auto"/>
              <w:jc w:val="both"/>
              <w:rPr>
                <w:rFonts w:ascii="Times New Roman" w:hAnsi="Times New Roman" w:cs="Times New Roman"/>
                <w:spacing w:val="-2"/>
                <w:sz w:val="24"/>
                <w:szCs w:val="24"/>
                <w:highlight w:val="yellow"/>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nos compromissos horizontais.</w:t>
            </w:r>
          </w:p>
        </w:tc>
        <w:tc>
          <w:tcPr>
            <w:tcW w:w="3260" w:type="dxa"/>
            <w:gridSpan w:val="2"/>
            <w:tcBorders>
              <w:top w:val="single" w:sz="4" w:space="0" w:color="auto"/>
              <w:bottom w:val="single" w:sz="4" w:space="0" w:color="auto"/>
            </w:tcBorders>
          </w:tcPr>
          <w:p w14:paraId="6F018462" w14:textId="77777777" w:rsidR="00A03B90" w:rsidRPr="00F32635" w:rsidRDefault="00A03B90" w:rsidP="001240A7">
            <w:pPr>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6BBBF932" w14:textId="77777777" w:rsidTr="00631239">
        <w:trPr>
          <w:trHeight w:val="272"/>
        </w:trPr>
        <w:tc>
          <w:tcPr>
            <w:tcW w:w="2835" w:type="dxa"/>
            <w:gridSpan w:val="2"/>
            <w:tcBorders>
              <w:top w:val="single" w:sz="4" w:space="0" w:color="auto"/>
              <w:bottom w:val="single" w:sz="4" w:space="0" w:color="auto"/>
            </w:tcBorders>
          </w:tcPr>
          <w:p w14:paraId="3B8A9A34" w14:textId="311DCB4B" w:rsidR="00A03B90" w:rsidRPr="00631239" w:rsidRDefault="00A03B90" w:rsidP="00631239">
            <w:pPr>
              <w:pageBreakBefore/>
              <w:tabs>
                <w:tab w:val="left" w:pos="-103"/>
              </w:tabs>
              <w:suppressAutoHyphens/>
              <w:spacing w:line="240" w:lineRule="auto"/>
              <w:ind w:left="-103" w:right="-1244"/>
              <w:jc w:val="both"/>
              <w:rPr>
                <w:rFonts w:ascii="Times New Roman" w:hAnsi="Times New Roman" w:cs="Times New Roman"/>
                <w:spacing w:val="-2"/>
                <w:szCs w:val="20"/>
              </w:rPr>
            </w:pPr>
            <w:r w:rsidRPr="00631239">
              <w:rPr>
                <w:rFonts w:ascii="Times New Roman" w:hAnsi="Times New Roman"/>
                <w:szCs w:val="20"/>
              </w:rPr>
              <w:lastRenderedPageBreak/>
              <w:t>7.SERVIÇOS FINANCEIROS</w:t>
            </w:r>
            <w:r w:rsidRPr="00631239">
              <w:rPr>
                <w:rStyle w:val="Refdenotaderodap"/>
                <w:rFonts w:ascii="Times New Roman" w:hAnsi="Times New Roman" w:cs="Times New Roman"/>
                <w:spacing w:val="-2"/>
                <w:szCs w:val="20"/>
              </w:rPr>
              <w:footnoteReference w:id="3"/>
            </w:r>
          </w:p>
        </w:tc>
        <w:tc>
          <w:tcPr>
            <w:tcW w:w="4253" w:type="dxa"/>
            <w:gridSpan w:val="2"/>
            <w:tcBorders>
              <w:top w:val="single" w:sz="4" w:space="0" w:color="auto"/>
              <w:bottom w:val="nil"/>
            </w:tcBorders>
          </w:tcPr>
          <w:p w14:paraId="4F4A9E12"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tc>
        <w:tc>
          <w:tcPr>
            <w:tcW w:w="4961" w:type="dxa"/>
            <w:gridSpan w:val="2"/>
            <w:tcBorders>
              <w:top w:val="single" w:sz="4" w:space="0" w:color="auto"/>
            </w:tcBorders>
          </w:tcPr>
          <w:p w14:paraId="7C9F08EE"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highlight w:val="yellow"/>
              </w:rPr>
            </w:pPr>
          </w:p>
        </w:tc>
        <w:tc>
          <w:tcPr>
            <w:tcW w:w="3260" w:type="dxa"/>
            <w:gridSpan w:val="2"/>
            <w:tcBorders>
              <w:top w:val="single" w:sz="4" w:space="0" w:color="auto"/>
              <w:bottom w:val="nil"/>
            </w:tcBorders>
          </w:tcPr>
          <w:p w14:paraId="7C267DFB" w14:textId="77777777" w:rsidR="00A03B90" w:rsidRPr="00F32635" w:rsidRDefault="00A03B90" w:rsidP="001240A7">
            <w:pPr>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32CFA41B" w14:textId="77777777" w:rsidTr="00B66C45">
        <w:tc>
          <w:tcPr>
            <w:tcW w:w="15309" w:type="dxa"/>
            <w:gridSpan w:val="8"/>
            <w:tcBorders>
              <w:top w:val="single" w:sz="4" w:space="0" w:color="auto"/>
              <w:bottom w:val="single" w:sz="4" w:space="0" w:color="auto"/>
            </w:tcBorders>
          </w:tcPr>
          <w:p w14:paraId="2553EC7A"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Para todos os subsetores:</w:t>
            </w:r>
          </w:p>
          <w:p w14:paraId="1FA3BACC"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Para efeitos de interpretação, a prestação transfronteiriça de serviços por meios eletrônicos, incluindo a Internet, será limitada ao modo 1.</w:t>
            </w:r>
          </w:p>
          <w:p w14:paraId="6741D99B"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No caso de atividades que exijam a intervenção de profissionais cuja prática requeira registro ou afiliação em conselhos ou ordens profissionais, esses profissionais são obrigados a se inscrever nas respectivas jurisdições.</w:t>
            </w:r>
          </w:p>
          <w:p w14:paraId="644603AC"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Os investimentos estrangeiros diretos na Argentina devem cumprir a “Divulgação de Investimentos Diretos” (BCRA - Com. “A” 4237 e suas alterações).</w:t>
            </w:r>
          </w:p>
          <w:p w14:paraId="6D07BAB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Nada neste Acordo impedirá a Argentina de aplicar as leis nacionais relacionadas ao sigilo bancário e à confidencialidade.</w:t>
            </w:r>
          </w:p>
          <w:p w14:paraId="5C92170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1062A138" w14:textId="326EB27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A terceirização e a descentralização dos serviços financeiros estarão sujeitas às limitações e condições estabelecidas na legislação vigente para as entidades controladas pelo Banco Central da Argentina.</w:t>
            </w:r>
          </w:p>
        </w:tc>
      </w:tr>
      <w:tr w:rsidR="00A03B90" w:rsidRPr="00F32635" w14:paraId="08A65044" w14:textId="77777777" w:rsidTr="00631239">
        <w:tc>
          <w:tcPr>
            <w:tcW w:w="2835" w:type="dxa"/>
            <w:gridSpan w:val="2"/>
            <w:tcBorders>
              <w:top w:val="single" w:sz="4" w:space="0" w:color="auto"/>
              <w:bottom w:val="nil"/>
            </w:tcBorders>
          </w:tcPr>
          <w:p w14:paraId="7B0503E8" w14:textId="77777777" w:rsidR="00A03B90" w:rsidRPr="00F32635" w:rsidRDefault="00A03B90" w:rsidP="00E136A2">
            <w:pPr>
              <w:tabs>
                <w:tab w:val="left" w:pos="369"/>
              </w:tabs>
              <w:suppressAutoHyphens/>
              <w:spacing w:line="240" w:lineRule="auto"/>
              <w:rPr>
                <w:rFonts w:ascii="Times New Roman" w:hAnsi="Times New Roman" w:cs="Times New Roman"/>
                <w:spacing w:val="-2"/>
                <w:sz w:val="24"/>
                <w:szCs w:val="24"/>
                <w:u w:val="single"/>
              </w:rPr>
            </w:pPr>
            <w:r>
              <w:rPr>
                <w:rFonts w:ascii="Times New Roman" w:hAnsi="Times New Roman"/>
                <w:sz w:val="24"/>
              </w:rPr>
              <w:t xml:space="preserve">A. </w:t>
            </w:r>
            <w:r>
              <w:rPr>
                <w:rFonts w:ascii="Times New Roman" w:hAnsi="Times New Roman"/>
                <w:sz w:val="24"/>
                <w:u w:val="single"/>
              </w:rPr>
              <w:t>Todos os</w:t>
            </w:r>
            <w:r>
              <w:rPr>
                <w:rFonts w:ascii="Times New Roman" w:hAnsi="Times New Roman"/>
                <w:sz w:val="24"/>
              </w:rPr>
              <w:t xml:space="preserve"> </w:t>
            </w:r>
            <w:r>
              <w:rPr>
                <w:rFonts w:ascii="Times New Roman" w:hAnsi="Times New Roman"/>
                <w:sz w:val="24"/>
                <w:u w:val="single"/>
              </w:rPr>
              <w:t>seguros e serviços relacionados com seguros</w:t>
            </w:r>
          </w:p>
          <w:p w14:paraId="7E79D173" w14:textId="330D3F66" w:rsidR="007141C6" w:rsidRPr="00F32635" w:rsidRDefault="007141C6" w:rsidP="001240A7">
            <w:pPr>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single" w:sz="4" w:space="0" w:color="auto"/>
              <w:bottom w:val="nil"/>
            </w:tcBorders>
          </w:tcPr>
          <w:p w14:paraId="22651D1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single" w:sz="4" w:space="0" w:color="auto"/>
              <w:bottom w:val="nil"/>
            </w:tcBorders>
          </w:tcPr>
          <w:p w14:paraId="1C18EB6C"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single" w:sz="4" w:space="0" w:color="auto"/>
              <w:bottom w:val="nil"/>
            </w:tcBorders>
          </w:tcPr>
          <w:p w14:paraId="030C4456"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B35AB34" w14:textId="77777777" w:rsidTr="00631239">
        <w:tc>
          <w:tcPr>
            <w:tcW w:w="2835" w:type="dxa"/>
            <w:gridSpan w:val="2"/>
            <w:tcBorders>
              <w:top w:val="nil"/>
              <w:bottom w:val="nil"/>
            </w:tcBorders>
          </w:tcPr>
          <w:p w14:paraId="1D31C23F" w14:textId="41870F87" w:rsidR="00A03B90" w:rsidRPr="00F32635" w:rsidRDefault="00A03B90" w:rsidP="00E136A2">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a)</w:t>
            </w:r>
            <w:r>
              <w:rPr>
                <w:rFonts w:ascii="Times New Roman" w:hAnsi="Times New Roman"/>
                <w:sz w:val="24"/>
              </w:rPr>
              <w:tab/>
              <w:t>Serviços de seguro de vida, acidentes e saúde</w:t>
            </w:r>
            <w:r>
              <w:rPr>
                <w:rFonts w:ascii="Times New Roman" w:hAnsi="Times New Roman"/>
                <w:sz w:val="24"/>
              </w:rPr>
              <w:br/>
              <w:t>(CPC 8121)</w:t>
            </w:r>
          </w:p>
        </w:tc>
        <w:tc>
          <w:tcPr>
            <w:tcW w:w="4253" w:type="dxa"/>
            <w:gridSpan w:val="2"/>
            <w:tcBorders>
              <w:top w:val="nil"/>
              <w:bottom w:val="nil"/>
            </w:tcBorders>
          </w:tcPr>
          <w:p w14:paraId="18F5BCA3"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26527336"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 Não consolidado</w:t>
            </w:r>
          </w:p>
          <w:p w14:paraId="6915A40F" w14:textId="3D6AE77C" w:rsidR="00A03B90" w:rsidRPr="00F32635" w:rsidRDefault="00A03B90" w:rsidP="00E136A2">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DC78D55" w14:textId="493F468E"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7B85E4B2"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5AA3734E"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 Não consolidado</w:t>
            </w:r>
          </w:p>
          <w:p w14:paraId="1EE8D2A8" w14:textId="1B828C81" w:rsidR="00A03B90" w:rsidRPr="00F32635" w:rsidRDefault="00A03B90" w:rsidP="00E136A2">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E9E4F03" w14:textId="7A54FF4F"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1A4A308F"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33335A5D" w14:textId="77777777" w:rsidTr="00631239">
        <w:tc>
          <w:tcPr>
            <w:tcW w:w="2835" w:type="dxa"/>
            <w:gridSpan w:val="2"/>
            <w:tcBorders>
              <w:top w:val="nil"/>
              <w:bottom w:val="nil"/>
            </w:tcBorders>
          </w:tcPr>
          <w:p w14:paraId="1F327ED9" w14:textId="29D380B9" w:rsidR="00A03B90" w:rsidRPr="00F32635" w:rsidRDefault="00A03B90" w:rsidP="00A86EAE">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 xml:space="preserve">(b) Serviços de seguro </w:t>
            </w:r>
            <w:r w:rsidR="00A86EAE">
              <w:rPr>
                <w:rFonts w:ascii="Times New Roman" w:hAnsi="Times New Roman"/>
                <w:sz w:val="24"/>
              </w:rPr>
              <w:t>de danos</w:t>
            </w:r>
            <w:r>
              <w:rPr>
                <w:rFonts w:ascii="Times New Roman" w:hAnsi="Times New Roman"/>
                <w:sz w:val="24"/>
              </w:rPr>
              <w:t xml:space="preserve"> (CPC 8129)</w:t>
            </w:r>
          </w:p>
        </w:tc>
        <w:tc>
          <w:tcPr>
            <w:tcW w:w="4253" w:type="dxa"/>
            <w:gridSpan w:val="2"/>
            <w:tcBorders>
              <w:top w:val="nil"/>
              <w:bottom w:val="nil"/>
            </w:tcBorders>
          </w:tcPr>
          <w:p w14:paraId="6F39007A" w14:textId="5558865A"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78D44A9E" w14:textId="77777777"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 Não consolidado</w:t>
            </w:r>
          </w:p>
          <w:p w14:paraId="50616B45" w14:textId="31FDF8F9" w:rsidR="00A03B90" w:rsidRPr="00F32635" w:rsidRDefault="00A03B90" w:rsidP="00444008">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45D220A" w14:textId="349D6B59"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7BCE0F8" w14:textId="353E9A19" w:rsidR="00CC5B85" w:rsidRPr="00F32635" w:rsidRDefault="00CC5B85" w:rsidP="001240A7">
            <w:pPr>
              <w:keepNext/>
              <w:keepLines/>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640F65A8" w14:textId="36E82AC8"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3DBBCD86" w14:textId="77777777"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 Não consolidado</w:t>
            </w:r>
          </w:p>
          <w:p w14:paraId="2C92F4B8" w14:textId="162BF459" w:rsidR="00990997" w:rsidRPr="00F32635" w:rsidRDefault="00A03B90" w:rsidP="00444008">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CC310AF" w14:textId="2F49CAF5" w:rsidR="00CC5B85" w:rsidRPr="00F32635" w:rsidRDefault="00CC5B85"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C71958D" w14:textId="278D4E39" w:rsidR="00CC5B85" w:rsidRPr="00F32635" w:rsidRDefault="00CC5B85" w:rsidP="001240A7">
            <w:pPr>
              <w:keepNext/>
              <w:keepLines/>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5C834678"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714145DD" w14:textId="77777777" w:rsidTr="00631239">
        <w:tc>
          <w:tcPr>
            <w:tcW w:w="2835" w:type="dxa"/>
            <w:gridSpan w:val="2"/>
            <w:tcBorders>
              <w:top w:val="nil"/>
              <w:bottom w:val="nil"/>
            </w:tcBorders>
          </w:tcPr>
          <w:p w14:paraId="2CD90492" w14:textId="47CAE4E3" w:rsidR="00A03B90" w:rsidRPr="00F32635" w:rsidRDefault="008F5772" w:rsidP="008F5772">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Serviços de seguro de transporte marítimo e aéreo</w:t>
            </w:r>
            <w:r>
              <w:rPr>
                <w:rFonts w:ascii="Times New Roman" w:hAnsi="Times New Roman"/>
                <w:sz w:val="24"/>
              </w:rPr>
              <w:br/>
              <w:t>(CPC 81293)</w:t>
            </w:r>
          </w:p>
        </w:tc>
        <w:tc>
          <w:tcPr>
            <w:tcW w:w="4253" w:type="dxa"/>
            <w:gridSpan w:val="2"/>
            <w:tcBorders>
              <w:top w:val="nil"/>
              <w:bottom w:val="nil"/>
            </w:tcBorders>
          </w:tcPr>
          <w:p w14:paraId="1C9122D1" w14:textId="47C0771E" w:rsidR="00A03B90" w:rsidRPr="00F32635" w:rsidRDefault="00A03B90" w:rsidP="00631239">
            <w:pPr>
              <w:keepNext/>
              <w:keepLines/>
              <w:tabs>
                <w:tab w:val="left" w:pos="-112"/>
              </w:tabs>
              <w:suppressAutoHyphens/>
              <w:spacing w:line="240" w:lineRule="auto"/>
              <w:ind w:left="-112"/>
              <w:jc w:val="both"/>
              <w:rPr>
                <w:rFonts w:ascii="Times New Roman" w:hAnsi="Times New Roman" w:cs="Times New Roman"/>
                <w:spacing w:val="-2"/>
                <w:sz w:val="24"/>
                <w:szCs w:val="24"/>
              </w:rPr>
            </w:pPr>
            <w:r>
              <w:rPr>
                <w:rFonts w:ascii="Times New Roman" w:hAnsi="Times New Roman"/>
                <w:sz w:val="24"/>
              </w:rPr>
              <w:t>1) Não consolidado, exceto no caso dos serviços de seguros de transporte marítimo.</w:t>
            </w:r>
          </w:p>
          <w:p w14:paraId="06F1743C" w14:textId="572C3582" w:rsidR="00A03B90" w:rsidRPr="00F32635" w:rsidRDefault="00A03B90" w:rsidP="00631239">
            <w:pPr>
              <w:keepNext/>
              <w:keepLines/>
              <w:tabs>
                <w:tab w:val="left" w:pos="-112"/>
                <w:tab w:val="left" w:pos="0"/>
              </w:tabs>
              <w:suppressAutoHyphens/>
              <w:spacing w:line="240" w:lineRule="auto"/>
              <w:ind w:left="-112"/>
              <w:jc w:val="both"/>
              <w:rPr>
                <w:rFonts w:ascii="Times New Roman" w:hAnsi="Times New Roman" w:cs="Times New Roman"/>
                <w:spacing w:val="-2"/>
                <w:sz w:val="24"/>
                <w:szCs w:val="24"/>
              </w:rPr>
            </w:pPr>
            <w:r>
              <w:rPr>
                <w:rFonts w:ascii="Times New Roman" w:hAnsi="Times New Roman"/>
                <w:sz w:val="24"/>
              </w:rPr>
              <w:t>2) Não consolidado, exceto no caso dos serviços de seguros de transporte marítimo.</w:t>
            </w:r>
          </w:p>
          <w:p w14:paraId="7804E022" w14:textId="3CFBDD90" w:rsidR="00A03B90" w:rsidRPr="00F32635" w:rsidRDefault="00A03B90" w:rsidP="00631239">
            <w:pPr>
              <w:tabs>
                <w:tab w:val="left" w:pos="-112"/>
                <w:tab w:val="left" w:pos="369"/>
              </w:tabs>
              <w:suppressAutoHyphens/>
              <w:spacing w:line="240" w:lineRule="auto"/>
              <w:ind w:left="-112"/>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99EB9DD" w14:textId="256FBEDF" w:rsidR="00624AE7" w:rsidRPr="00F32635" w:rsidRDefault="00A03B90" w:rsidP="00631239">
            <w:pPr>
              <w:keepNext/>
              <w:keepLines/>
              <w:tabs>
                <w:tab w:val="left" w:pos="-112"/>
                <w:tab w:val="left" w:pos="0"/>
              </w:tabs>
              <w:suppressAutoHyphens/>
              <w:spacing w:line="240" w:lineRule="auto"/>
              <w:ind w:left="-112"/>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630A90F" w14:textId="5D46BB07" w:rsidR="00CC5B85" w:rsidRPr="00F32635" w:rsidRDefault="00CC5B85" w:rsidP="001240A7">
            <w:pPr>
              <w:keepNext/>
              <w:keepLines/>
              <w:tabs>
                <w:tab w:val="left" w:pos="0"/>
              </w:tabs>
              <w:suppressAutoHyphens/>
              <w:spacing w:line="240" w:lineRule="auto"/>
              <w:ind w:left="31"/>
              <w:jc w:val="both"/>
              <w:rPr>
                <w:rFonts w:ascii="Times New Roman" w:hAnsi="Times New Roman" w:cs="Times New Roman"/>
                <w:spacing w:val="-2"/>
                <w:sz w:val="24"/>
                <w:szCs w:val="24"/>
              </w:rPr>
            </w:pPr>
          </w:p>
        </w:tc>
        <w:tc>
          <w:tcPr>
            <w:tcW w:w="4961" w:type="dxa"/>
            <w:gridSpan w:val="2"/>
            <w:tcBorders>
              <w:top w:val="nil"/>
              <w:bottom w:val="nil"/>
            </w:tcBorders>
          </w:tcPr>
          <w:p w14:paraId="66B285B9" w14:textId="4AFA3785" w:rsidR="00CC5B85"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69433A5" w14:textId="7C30C03B" w:rsidR="00CC5B85"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E74D816" w14:textId="77777777" w:rsidR="00EA66A3" w:rsidRPr="00F32635" w:rsidRDefault="00EA66A3" w:rsidP="001240A7">
            <w:pPr>
              <w:tabs>
                <w:tab w:val="left" w:pos="369"/>
              </w:tabs>
              <w:suppressAutoHyphens/>
              <w:spacing w:line="240" w:lineRule="auto"/>
              <w:jc w:val="both"/>
              <w:rPr>
                <w:rFonts w:ascii="Times New Roman" w:hAnsi="Times New Roman" w:cs="Times New Roman"/>
                <w:spacing w:val="-2"/>
                <w:sz w:val="24"/>
                <w:szCs w:val="24"/>
              </w:rPr>
            </w:pPr>
          </w:p>
          <w:p w14:paraId="35876E56" w14:textId="754B8C3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7A0BA0D" w14:textId="6E502D9E" w:rsidR="00A03B90" w:rsidRPr="00F32635" w:rsidRDefault="00A03B90"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C0E5246" w14:textId="77777777" w:rsidR="00A03B90" w:rsidRPr="00F32635" w:rsidRDefault="00A03B90" w:rsidP="001240A7">
            <w:pPr>
              <w:keepNext/>
              <w:keepLines/>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2C772132" w14:textId="77777777"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1089507A" w14:textId="77777777" w:rsidTr="00631239">
        <w:tc>
          <w:tcPr>
            <w:tcW w:w="2835" w:type="dxa"/>
            <w:gridSpan w:val="2"/>
            <w:tcBorders>
              <w:top w:val="nil"/>
              <w:bottom w:val="nil"/>
            </w:tcBorders>
          </w:tcPr>
          <w:p w14:paraId="6B1179BE" w14:textId="16D43DE6" w:rsidR="00A03B90" w:rsidRPr="00F32635" w:rsidRDefault="00A03B90" w:rsidP="008F5772">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w:t>
            </w:r>
            <w:r>
              <w:rPr>
                <w:rFonts w:ascii="Times New Roman" w:hAnsi="Times New Roman"/>
                <w:sz w:val="24"/>
              </w:rPr>
              <w:tab/>
              <w:t>Resseguro e retrocessão</w:t>
            </w:r>
            <w:r>
              <w:rPr>
                <w:rFonts w:ascii="Times New Roman" w:hAnsi="Times New Roman"/>
                <w:sz w:val="24"/>
              </w:rPr>
              <w:br/>
              <w:t>(CPC 81299*)</w:t>
            </w:r>
          </w:p>
        </w:tc>
        <w:tc>
          <w:tcPr>
            <w:tcW w:w="4253" w:type="dxa"/>
            <w:gridSpan w:val="2"/>
            <w:tcBorders>
              <w:top w:val="nil"/>
              <w:bottom w:val="nil"/>
            </w:tcBorders>
          </w:tcPr>
          <w:p w14:paraId="187863BD" w14:textId="14F2F36C" w:rsidR="00A03B90" w:rsidRPr="00F32635" w:rsidRDefault="00A03B90" w:rsidP="001240A7">
            <w:pPr>
              <w:keepNext/>
              <w:keepLines/>
              <w:tabs>
                <w:tab w:val="left" w:pos="31"/>
              </w:tabs>
              <w:suppressAutoHyphens/>
              <w:spacing w:line="240" w:lineRule="auto"/>
              <w:ind w:left="31"/>
              <w:jc w:val="both"/>
              <w:rPr>
                <w:rFonts w:ascii="Times New Roman" w:hAnsi="Times New Roman" w:cs="Times New Roman"/>
                <w:spacing w:val="-2"/>
                <w:sz w:val="24"/>
                <w:szCs w:val="24"/>
              </w:rPr>
            </w:pPr>
            <w:r>
              <w:rPr>
                <w:rFonts w:ascii="Times New Roman" w:hAnsi="Times New Roman"/>
                <w:sz w:val="24"/>
              </w:rPr>
              <w:t xml:space="preserve">1) Não consolidado, exceto no caso dos resseguros admitidos, que são autorizados no seu país de origem e permitidos pela </w:t>
            </w:r>
            <w:r w:rsidR="00A86EAE">
              <w:rPr>
                <w:rFonts w:ascii="Times New Roman" w:hAnsi="Times New Roman"/>
                <w:sz w:val="24"/>
              </w:rPr>
              <w:t xml:space="preserve">“Superintendencia </w:t>
            </w:r>
            <w:r>
              <w:rPr>
                <w:rFonts w:ascii="Times New Roman" w:hAnsi="Times New Roman"/>
                <w:sz w:val="24"/>
              </w:rPr>
              <w:t>de Seguros de la Nacion</w:t>
            </w:r>
            <w:r w:rsidR="00A86EAE">
              <w:rPr>
                <w:rFonts w:ascii="Times New Roman" w:hAnsi="Times New Roman"/>
                <w:sz w:val="24"/>
              </w:rPr>
              <w:t>”</w:t>
            </w:r>
            <w:r>
              <w:rPr>
                <w:rFonts w:ascii="Times New Roman" w:hAnsi="Times New Roman"/>
                <w:sz w:val="24"/>
              </w:rPr>
              <w:t xml:space="preserve"> (SSN) </w:t>
            </w:r>
            <w:r w:rsidR="00A86EAE">
              <w:rPr>
                <w:rFonts w:ascii="Times New Roman" w:hAnsi="Times New Roman"/>
                <w:sz w:val="24"/>
              </w:rPr>
              <w:t xml:space="preserve">a </w:t>
            </w:r>
            <w:r>
              <w:rPr>
                <w:rFonts w:ascii="Times New Roman" w:hAnsi="Times New Roman"/>
                <w:sz w:val="24"/>
              </w:rPr>
              <w:t>operar a partir do exterior.</w:t>
            </w:r>
          </w:p>
          <w:p w14:paraId="5D970AEC"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 Não consolidado</w:t>
            </w:r>
          </w:p>
          <w:p w14:paraId="30D2FD4E" w14:textId="477134CD" w:rsidR="00990997" w:rsidRPr="00F32635" w:rsidRDefault="00A03B90" w:rsidP="008F5772">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6962A98" w14:textId="5D0369A6" w:rsidR="00EA66A3" w:rsidRPr="00F32635" w:rsidRDefault="00EA66A3"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lastRenderedPageBreak/>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09ECD92C"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1CE08157" w14:textId="77777777" w:rsidR="008F5772" w:rsidRPr="00F32635" w:rsidRDefault="008F5772" w:rsidP="001240A7">
            <w:pPr>
              <w:tabs>
                <w:tab w:val="left" w:pos="369"/>
              </w:tabs>
              <w:suppressAutoHyphens/>
              <w:spacing w:line="240" w:lineRule="auto"/>
              <w:jc w:val="both"/>
              <w:rPr>
                <w:rFonts w:ascii="Times New Roman" w:hAnsi="Times New Roman" w:cs="Times New Roman"/>
                <w:spacing w:val="-2"/>
                <w:sz w:val="24"/>
                <w:szCs w:val="24"/>
              </w:rPr>
            </w:pPr>
          </w:p>
          <w:p w14:paraId="26B94340" w14:textId="79629217" w:rsidR="008F5772" w:rsidRPr="00F32635" w:rsidRDefault="008F5772" w:rsidP="001240A7">
            <w:pPr>
              <w:tabs>
                <w:tab w:val="left" w:pos="369"/>
              </w:tabs>
              <w:suppressAutoHyphens/>
              <w:spacing w:line="240" w:lineRule="auto"/>
              <w:jc w:val="both"/>
              <w:rPr>
                <w:rFonts w:ascii="Times New Roman" w:hAnsi="Times New Roman" w:cs="Times New Roman"/>
                <w:spacing w:val="-2"/>
                <w:sz w:val="24"/>
                <w:szCs w:val="24"/>
              </w:rPr>
            </w:pPr>
          </w:p>
          <w:p w14:paraId="5E54193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 Não consolidado</w:t>
            </w:r>
          </w:p>
          <w:p w14:paraId="47C4EF3B"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 Não consolidado</w:t>
            </w:r>
          </w:p>
          <w:p w14:paraId="7085AA3C" w14:textId="66F8E297" w:rsidR="00EA66A3" w:rsidRPr="00F32635" w:rsidRDefault="00EA66A3" w:rsidP="004C5E16">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52E0AE3E"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1E7FD695" w14:textId="77777777" w:rsidTr="00631239">
        <w:tc>
          <w:tcPr>
            <w:tcW w:w="2835" w:type="dxa"/>
            <w:gridSpan w:val="2"/>
            <w:tcBorders>
              <w:top w:val="nil"/>
              <w:bottom w:val="nil"/>
            </w:tcBorders>
          </w:tcPr>
          <w:p w14:paraId="19778F54" w14:textId="75199A29" w:rsidR="00A03B90" w:rsidRPr="00F32635" w:rsidRDefault="00A03B90" w:rsidP="004C5E16">
            <w:pPr>
              <w:pageBreakBefore/>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 xml:space="preserve">B. </w:t>
            </w:r>
            <w:r>
              <w:rPr>
                <w:rFonts w:ascii="Times New Roman" w:hAnsi="Times New Roman"/>
                <w:sz w:val="24"/>
                <w:u w:val="single"/>
              </w:rPr>
              <w:t>Serviços bancários e outros serviços</w:t>
            </w:r>
            <w:r>
              <w:rPr>
                <w:rFonts w:ascii="Times New Roman" w:hAnsi="Times New Roman"/>
                <w:sz w:val="24"/>
              </w:rPr>
              <w:t xml:space="preserve"> financeiros (</w:t>
            </w:r>
            <w:r w:rsidR="0026509D">
              <w:rPr>
                <w:rFonts w:ascii="Times New Roman" w:hAnsi="Times New Roman"/>
                <w:sz w:val="24"/>
              </w:rPr>
              <w:t>não incluindo</w:t>
            </w:r>
            <w:r>
              <w:rPr>
                <w:rFonts w:ascii="Times New Roman" w:hAnsi="Times New Roman"/>
                <w:sz w:val="24"/>
              </w:rPr>
              <w:t xml:space="preserve"> seguros)</w:t>
            </w:r>
          </w:p>
          <w:p w14:paraId="1AC24CBB" w14:textId="77777777" w:rsidR="00A03B90" w:rsidRPr="00F32635" w:rsidRDefault="00A03B90" w:rsidP="001240A7">
            <w:pPr>
              <w:pageBreakBefore/>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ab/>
            </w:r>
          </w:p>
        </w:tc>
        <w:tc>
          <w:tcPr>
            <w:tcW w:w="4253" w:type="dxa"/>
            <w:gridSpan w:val="2"/>
            <w:tcBorders>
              <w:top w:val="nil"/>
              <w:bottom w:val="nil"/>
            </w:tcBorders>
          </w:tcPr>
          <w:p w14:paraId="2CA2D358" w14:textId="6A5C046D" w:rsidR="00A03B90" w:rsidRPr="00F32635" w:rsidRDefault="00A03B90" w:rsidP="004C5E16">
            <w:pPr>
              <w:pageBreakBefore/>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As operações financeiras realizadas pelo Governo e pelas empresas estatais, que podem ser efetuadas nas entidades designadas, estão excluídas das condições especificadas neste Anexo;</w:t>
            </w:r>
          </w:p>
        </w:tc>
        <w:tc>
          <w:tcPr>
            <w:tcW w:w="4961" w:type="dxa"/>
            <w:gridSpan w:val="2"/>
            <w:tcBorders>
              <w:top w:val="nil"/>
              <w:bottom w:val="nil"/>
            </w:tcBorders>
          </w:tcPr>
          <w:p w14:paraId="7D92A723" w14:textId="77777777" w:rsidR="00A03B90" w:rsidRPr="00F32635" w:rsidRDefault="00A03B90" w:rsidP="001240A7">
            <w:pPr>
              <w:pageBreakBefore/>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7E22F78D" w14:textId="77777777" w:rsidR="00A03B90" w:rsidRPr="00F32635" w:rsidRDefault="00A03B90" w:rsidP="001240A7">
            <w:pPr>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321CD5D3" w14:textId="77777777" w:rsidTr="00631239">
        <w:tc>
          <w:tcPr>
            <w:tcW w:w="2835" w:type="dxa"/>
            <w:gridSpan w:val="2"/>
            <w:tcBorders>
              <w:top w:val="nil"/>
              <w:bottom w:val="nil"/>
            </w:tcBorders>
          </w:tcPr>
          <w:p w14:paraId="2957DD6F"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4253" w:type="dxa"/>
            <w:gridSpan w:val="2"/>
            <w:tcBorders>
              <w:top w:val="nil"/>
              <w:bottom w:val="nil"/>
            </w:tcBorders>
          </w:tcPr>
          <w:p w14:paraId="2AD6B3DB" w14:textId="1006B89F" w:rsidR="00A03B90" w:rsidRPr="00F32635" w:rsidRDefault="00A03B90" w:rsidP="004C5E16">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Para participar nas transações da Bolsa de Valores, é necessário estar registrado no “Registro de Agentes de Negociación” (Comisión Nacional de Valores)</w:t>
            </w:r>
          </w:p>
          <w:p w14:paraId="09BEABCF"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72D1D01B"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76298694"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192D7800" w14:textId="77777777" w:rsidTr="00631239">
        <w:tc>
          <w:tcPr>
            <w:tcW w:w="2835" w:type="dxa"/>
            <w:gridSpan w:val="2"/>
            <w:tcBorders>
              <w:top w:val="nil"/>
              <w:bottom w:val="nil"/>
            </w:tcBorders>
          </w:tcPr>
          <w:p w14:paraId="1743D573" w14:textId="77777777" w:rsidR="00A03B90" w:rsidRPr="00F32635" w:rsidRDefault="00A03B90" w:rsidP="004C5E16">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a) Aceitação de depósitos e outros fundos reembolsáveis do público: Definido como qualquer quantia reembolsável em dinheiro (moeda) recebida do público, sujeita ou não a taxa de juros à vista ou a prazo:</w:t>
            </w:r>
          </w:p>
          <w:p w14:paraId="20604F6E" w14:textId="21844BE7" w:rsidR="00A03B90" w:rsidRPr="00F32635" w:rsidRDefault="00A03B90" w:rsidP="0019075C">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Depósitos</w:t>
            </w:r>
          </w:p>
          <w:p w14:paraId="29D400B6" w14:textId="6B60B447" w:rsidR="00A03B90" w:rsidRPr="00F32635" w:rsidRDefault="00A03B90" w:rsidP="0019075C">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Outras formas de angariar fundos junto do público (CPC 81116)</w:t>
            </w:r>
          </w:p>
          <w:p w14:paraId="452C001D" w14:textId="77777777" w:rsidR="00A03B90" w:rsidRPr="00F32635" w:rsidRDefault="00A03B90" w:rsidP="001240A7">
            <w:pPr>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440D22A4"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6F6B9B5" w14:textId="723C18E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8A4F60B" w14:textId="0693E8BB"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B7FF72A" w14:textId="767105B7" w:rsidR="00EA66A3" w:rsidRPr="00F32635" w:rsidRDefault="00EA66A3" w:rsidP="0019075C">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A506CE5" w14:textId="188AC606" w:rsidR="00EA66A3" w:rsidRPr="00F32635" w:rsidRDefault="00EA66A3" w:rsidP="001240A7">
            <w:pPr>
              <w:tabs>
                <w:tab w:val="left" w:pos="0"/>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0A6E6397"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7EF4C88" w14:textId="68F5243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D1EB8A4" w14:textId="1F7AE04B"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E9E1397" w14:textId="47FB6B52" w:rsidR="00EA66A3" w:rsidRPr="00F32635" w:rsidRDefault="00EA66A3" w:rsidP="0019075C">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D2611DD" w14:textId="39FB8E17" w:rsidR="00EA66A3" w:rsidRPr="00F32635" w:rsidRDefault="00EA66A3"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78881F80"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4C5E1995" w14:textId="77777777" w:rsidTr="00631239">
        <w:tc>
          <w:tcPr>
            <w:tcW w:w="2835" w:type="dxa"/>
            <w:gridSpan w:val="2"/>
            <w:tcBorders>
              <w:top w:val="nil"/>
              <w:bottom w:val="nil"/>
            </w:tcBorders>
          </w:tcPr>
          <w:p w14:paraId="17C0983D" w14:textId="13510CF9" w:rsidR="00A03B90" w:rsidRPr="00F32635" w:rsidRDefault="00A03B90" w:rsidP="00A86EAE">
            <w:pPr>
              <w:tabs>
                <w:tab w:val="left" w:pos="369"/>
              </w:tabs>
              <w:suppressAutoHyphens/>
              <w:spacing w:line="240" w:lineRule="auto"/>
              <w:rPr>
                <w:rFonts w:ascii="Times New Roman" w:hAnsi="Times New Roman" w:cs="Times New Roman"/>
                <w:snapToGrid w:val="0"/>
                <w:sz w:val="24"/>
                <w:szCs w:val="24"/>
              </w:rPr>
            </w:pPr>
            <w:r>
              <w:rPr>
                <w:rFonts w:ascii="Times New Roman" w:hAnsi="Times New Roman"/>
                <w:sz w:val="24"/>
              </w:rPr>
              <w:t>b)</w:t>
            </w:r>
            <w:r>
              <w:rPr>
                <w:rFonts w:ascii="Times New Roman" w:hAnsi="Times New Roman"/>
                <w:sz w:val="24"/>
              </w:rPr>
              <w:tab/>
            </w:r>
            <w:r>
              <w:rPr>
                <w:rFonts w:ascii="Times New Roman" w:hAnsi="Times New Roman"/>
                <w:snapToGrid w:val="0"/>
                <w:sz w:val="24"/>
              </w:rPr>
              <w:t xml:space="preserve">Empréstimos de todos os tipos, incluindo, entre outros, crédito ao </w:t>
            </w:r>
            <w:r>
              <w:rPr>
                <w:rFonts w:ascii="Times New Roman" w:hAnsi="Times New Roman"/>
                <w:snapToGrid w:val="0"/>
                <w:sz w:val="24"/>
              </w:rPr>
              <w:lastRenderedPageBreak/>
              <w:t xml:space="preserve">consumidor, crédito hipotecário, </w:t>
            </w:r>
            <w:r w:rsidR="00A86EAE">
              <w:rPr>
                <w:rFonts w:ascii="Times New Roman" w:hAnsi="Times New Roman"/>
                <w:snapToGrid w:val="0"/>
                <w:sz w:val="24"/>
              </w:rPr>
              <w:t>factoring</w:t>
            </w:r>
            <w:r w:rsidR="00A86EAE" w:rsidRPr="00631239">
              <w:rPr>
                <w:rFonts w:ascii="Times New Roman" w:hAnsi="Times New Roman"/>
                <w:snapToGrid w:val="0"/>
                <w:sz w:val="24"/>
              </w:rPr>
              <w:t xml:space="preserve"> </w:t>
            </w:r>
            <w:r>
              <w:rPr>
                <w:rFonts w:ascii="Times New Roman" w:hAnsi="Times New Roman"/>
                <w:snapToGrid w:val="0"/>
                <w:sz w:val="24"/>
              </w:rPr>
              <w:t>e</w:t>
            </w:r>
            <w:r>
              <w:rPr>
                <w:rFonts w:ascii="Times New Roman" w:hAnsi="Times New Roman"/>
                <w:sz w:val="24"/>
              </w:rPr>
              <w:t xml:space="preserve"> </w:t>
            </w:r>
            <w:r>
              <w:rPr>
                <w:rFonts w:ascii="Times New Roman" w:hAnsi="Times New Roman"/>
                <w:snapToGrid w:val="0"/>
                <w:sz w:val="24"/>
              </w:rPr>
              <w:t>financiamento de transações comerciais</w:t>
            </w:r>
          </w:p>
        </w:tc>
        <w:tc>
          <w:tcPr>
            <w:tcW w:w="4253" w:type="dxa"/>
            <w:gridSpan w:val="2"/>
            <w:tcBorders>
              <w:top w:val="nil"/>
              <w:bottom w:val="nil"/>
            </w:tcBorders>
          </w:tcPr>
          <w:p w14:paraId="529D1B53"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702E1DB6" w14:textId="276B5A51"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1B97942" w14:textId="5C748F32"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314FC17E" w14:textId="7EA64CB9" w:rsidR="00EA66A3" w:rsidRPr="00F32635" w:rsidRDefault="00EA66A3" w:rsidP="002568AD">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5BBEC534"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40A05234" w14:textId="4CDA540F"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08CA31A" w14:textId="6ED7B13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4953FA26" w14:textId="63B68F27" w:rsidR="00EA66A3" w:rsidRPr="00F32635" w:rsidRDefault="00EA66A3" w:rsidP="002568AD">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35B06D4E"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5414574B" w14:textId="77777777" w:rsidTr="00631239">
        <w:tc>
          <w:tcPr>
            <w:tcW w:w="2835" w:type="dxa"/>
            <w:gridSpan w:val="2"/>
            <w:tcBorders>
              <w:top w:val="nil"/>
              <w:bottom w:val="nil"/>
            </w:tcBorders>
          </w:tcPr>
          <w:p w14:paraId="7A5EFB0D" w14:textId="4796BB3E" w:rsidR="00A03B90" w:rsidRPr="00F32635" w:rsidRDefault="0019075C" w:rsidP="0019075C">
            <w:pPr>
              <w:tabs>
                <w:tab w:val="left" w:pos="369"/>
              </w:tabs>
              <w:suppressAutoHyphens/>
              <w:spacing w:line="240" w:lineRule="auto"/>
              <w:rPr>
                <w:rFonts w:ascii="Times New Roman" w:hAnsi="Times New Roman" w:cs="Times New Roman"/>
                <w:snapToGrid w:val="0"/>
                <w:sz w:val="24"/>
                <w:szCs w:val="24"/>
              </w:rPr>
            </w:pPr>
            <w:r>
              <w:rPr>
                <w:rFonts w:ascii="Times New Roman" w:hAnsi="Times New Roman"/>
                <w:snapToGrid w:val="0"/>
                <w:sz w:val="24"/>
              </w:rPr>
              <w:t>- Financiamentos bancários</w:t>
            </w:r>
          </w:p>
          <w:p w14:paraId="6763797E" w14:textId="71DDA666" w:rsidR="00A03B90" w:rsidRPr="00F32635" w:rsidRDefault="0019075C" w:rsidP="00631239">
            <w:pPr>
              <w:tabs>
                <w:tab w:val="left" w:pos="184"/>
              </w:tabs>
              <w:suppressAutoHyphens/>
              <w:spacing w:line="240" w:lineRule="auto"/>
              <w:ind w:right="-252"/>
              <w:rPr>
                <w:rFonts w:ascii="Times New Roman" w:hAnsi="Times New Roman" w:cs="Times New Roman"/>
                <w:snapToGrid w:val="0"/>
                <w:sz w:val="24"/>
                <w:szCs w:val="24"/>
              </w:rPr>
            </w:pPr>
            <w:r>
              <w:rPr>
                <w:rFonts w:ascii="Times New Roman" w:hAnsi="Times New Roman"/>
                <w:snapToGrid w:val="0"/>
                <w:sz w:val="24"/>
              </w:rPr>
              <w:t>- Empréstimos não bancários: concedidos por pessoas que não estão autorizadas a angariar fundos do público sob qualquer modalidade (CPC 81131 + 81132 + 81133 + 81139)</w:t>
            </w:r>
          </w:p>
        </w:tc>
        <w:tc>
          <w:tcPr>
            <w:tcW w:w="4253" w:type="dxa"/>
            <w:gridSpan w:val="2"/>
            <w:tcBorders>
              <w:top w:val="nil"/>
              <w:bottom w:val="nil"/>
            </w:tcBorders>
          </w:tcPr>
          <w:p w14:paraId="6E38C896"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13741F53"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68E27E4E"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9AB290A" w14:textId="77777777" w:rsidTr="00631239">
        <w:tc>
          <w:tcPr>
            <w:tcW w:w="2835" w:type="dxa"/>
            <w:gridSpan w:val="2"/>
            <w:tcBorders>
              <w:top w:val="nil"/>
              <w:bottom w:val="nil"/>
            </w:tcBorders>
          </w:tcPr>
          <w:p w14:paraId="51085793" w14:textId="77777777" w:rsidR="00A03B90" w:rsidRPr="00F32635" w:rsidRDefault="00A03B90" w:rsidP="00631239">
            <w:pPr>
              <w:tabs>
                <w:tab w:val="left" w:pos="369"/>
              </w:tabs>
              <w:suppressAutoHyphens/>
              <w:spacing w:line="240" w:lineRule="auto"/>
              <w:ind w:right="-252"/>
              <w:rPr>
                <w:rFonts w:ascii="Times New Roman" w:hAnsi="Times New Roman" w:cs="Times New Roman"/>
                <w:spacing w:val="-2"/>
                <w:sz w:val="24"/>
                <w:szCs w:val="24"/>
              </w:rPr>
            </w:pPr>
            <w:r>
              <w:rPr>
                <w:rFonts w:ascii="Times New Roman" w:hAnsi="Times New Roman"/>
                <w:sz w:val="24"/>
              </w:rPr>
              <w:t>c)</w:t>
            </w:r>
            <w:r>
              <w:rPr>
                <w:rFonts w:ascii="Times New Roman" w:hAnsi="Times New Roman"/>
                <w:sz w:val="24"/>
              </w:rPr>
              <w:tab/>
              <w:t>Leasing financeiro que inclui uma opção de compra</w:t>
            </w:r>
          </w:p>
          <w:p w14:paraId="48147233" w14:textId="0DDD31CD" w:rsidR="00A03B90" w:rsidRPr="00F32635" w:rsidRDefault="00A03B90" w:rsidP="002F1AA6">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(CPC 81120)</w:t>
            </w:r>
          </w:p>
        </w:tc>
        <w:tc>
          <w:tcPr>
            <w:tcW w:w="4253" w:type="dxa"/>
            <w:gridSpan w:val="2"/>
            <w:tcBorders>
              <w:top w:val="nil"/>
              <w:bottom w:val="nil"/>
            </w:tcBorders>
          </w:tcPr>
          <w:p w14:paraId="536DF986"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3D0A7235" w14:textId="6D9EB4E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982F2F2" w14:textId="7C8E73FA"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7E8DD6B" w14:textId="0004466B" w:rsidR="00EA66A3" w:rsidRPr="00F32635" w:rsidRDefault="00EA66A3" w:rsidP="00312596">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599F3DF" w14:textId="34813222" w:rsidR="001E6E55" w:rsidRPr="00F32635" w:rsidRDefault="001E6E55" w:rsidP="00312596">
            <w:pPr>
              <w:tabs>
                <w:tab w:val="left" w:pos="0"/>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6E2D7CF0"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621EF59A" w14:textId="3F0E2F71"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0ECACC8" w14:textId="1E3EE13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06473124" w14:textId="6D52B02D" w:rsidR="00EA66A3" w:rsidRPr="00F32635" w:rsidRDefault="00EA66A3" w:rsidP="00312596">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7434D3B8"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5E935D16" w14:textId="77777777" w:rsidTr="00631239">
        <w:tc>
          <w:tcPr>
            <w:tcW w:w="2835" w:type="dxa"/>
            <w:gridSpan w:val="2"/>
            <w:tcBorders>
              <w:top w:val="nil"/>
              <w:bottom w:val="nil"/>
            </w:tcBorders>
          </w:tcPr>
          <w:p w14:paraId="39A4171E" w14:textId="185430E9" w:rsidR="00A03B90" w:rsidRPr="00F32635" w:rsidRDefault="00A03B90" w:rsidP="00631239">
            <w:pPr>
              <w:tabs>
                <w:tab w:val="left" w:pos="369"/>
              </w:tabs>
              <w:suppressAutoHyphens/>
              <w:spacing w:line="240" w:lineRule="auto"/>
              <w:ind w:right="-110"/>
              <w:rPr>
                <w:rFonts w:ascii="Times New Roman" w:hAnsi="Times New Roman" w:cs="Times New Roman"/>
                <w:spacing w:val="-2"/>
                <w:sz w:val="24"/>
                <w:szCs w:val="24"/>
              </w:rPr>
            </w:pPr>
            <w:r>
              <w:rPr>
                <w:rFonts w:ascii="Times New Roman" w:hAnsi="Times New Roman"/>
                <w:sz w:val="24"/>
              </w:rPr>
              <w:t>d)</w:t>
            </w:r>
            <w:r>
              <w:rPr>
                <w:rFonts w:ascii="Times New Roman" w:hAnsi="Times New Roman"/>
                <w:sz w:val="24"/>
              </w:rPr>
              <w:tab/>
              <w:t>Processamento de transações financeiras e câmara de compensação envolvendo apenas dinheiro (no escopo do código 71553 Versão CPC N° 1 – Notas explicativas) (CPC 81339)</w:t>
            </w:r>
          </w:p>
        </w:tc>
        <w:tc>
          <w:tcPr>
            <w:tcW w:w="4253" w:type="dxa"/>
            <w:gridSpan w:val="2"/>
            <w:tcBorders>
              <w:top w:val="nil"/>
              <w:bottom w:val="nil"/>
            </w:tcBorders>
          </w:tcPr>
          <w:p w14:paraId="67179FCE"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105A8DBC" w14:textId="183DAD3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BEBDFDC" w14:textId="112A6B4D"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EFF4EFE" w14:textId="2363206C" w:rsidR="00EA66A3" w:rsidRPr="00F32635" w:rsidRDefault="00EA66A3" w:rsidP="00631239">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238661AF"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755E3057" w14:textId="2CDF9299"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6440E04" w14:textId="1807B66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19CE90C" w14:textId="7AEC3C97" w:rsidR="00EA66A3" w:rsidRPr="00F32635" w:rsidRDefault="00EA66A3" w:rsidP="00631239">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0BA546A2"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72C9B212" w14:textId="77777777" w:rsidTr="00631239">
        <w:tc>
          <w:tcPr>
            <w:tcW w:w="2835" w:type="dxa"/>
            <w:gridSpan w:val="2"/>
            <w:tcBorders>
              <w:top w:val="nil"/>
              <w:bottom w:val="nil"/>
            </w:tcBorders>
          </w:tcPr>
          <w:p w14:paraId="49016F3A" w14:textId="35015172" w:rsidR="00A03B90" w:rsidRPr="00F32635" w:rsidRDefault="00A03B90" w:rsidP="00631239">
            <w:pPr>
              <w:keepNext/>
              <w:keepLines/>
              <w:pageBreakBefore/>
              <w:tabs>
                <w:tab w:val="left" w:pos="369"/>
              </w:tabs>
              <w:suppressAutoHyphens/>
              <w:spacing w:line="240" w:lineRule="auto"/>
              <w:ind w:right="-110"/>
              <w:rPr>
                <w:rFonts w:ascii="Times New Roman" w:hAnsi="Times New Roman" w:cs="Times New Roman"/>
                <w:spacing w:val="-2"/>
                <w:sz w:val="24"/>
                <w:szCs w:val="24"/>
              </w:rPr>
            </w:pPr>
            <w:r>
              <w:rPr>
                <w:rFonts w:ascii="Times New Roman" w:hAnsi="Times New Roman"/>
                <w:sz w:val="24"/>
              </w:rPr>
              <w:lastRenderedPageBreak/>
              <w:t xml:space="preserve">e) </w:t>
            </w:r>
            <w:r>
              <w:rPr>
                <w:rFonts w:ascii="Times New Roman" w:hAnsi="Times New Roman"/>
                <w:sz w:val="24"/>
              </w:rPr>
              <w:tab/>
              <w:t>Garantias e compromissos: Definido como qualquer passivo contingente ou eventual de entidades financeiras incorrido em conformidade com obrigações contratuais com clientes.</w:t>
            </w:r>
            <w:r>
              <w:rPr>
                <w:rFonts w:ascii="Times New Roman" w:hAnsi="Times New Roman"/>
                <w:sz w:val="24"/>
              </w:rPr>
              <w:br/>
              <w:t>(CPC 81199**)</w:t>
            </w:r>
          </w:p>
          <w:p w14:paraId="5714E6D3" w14:textId="77777777" w:rsidR="00A03B90" w:rsidRPr="00F32635" w:rsidRDefault="00A03B90" w:rsidP="001240A7">
            <w:pPr>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57E815ED"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7D9E06CD" w14:textId="53DD642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BDD7B9C" w14:textId="6F579982"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C0A55E8" w14:textId="0EA907AA" w:rsidR="00EA66A3" w:rsidRPr="00F32635" w:rsidRDefault="00EA66A3" w:rsidP="00631239">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738E7B72"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3C22C045" w14:textId="0597CCEB"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43A7525" w14:textId="2B9D03C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1ACC0D1" w14:textId="41A6A9CE" w:rsidR="00A03B90" w:rsidRPr="00F32635" w:rsidRDefault="00EA66A3" w:rsidP="00631239">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6B6DEA7D"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EB29F11" w14:textId="77777777" w:rsidTr="00631239">
        <w:tc>
          <w:tcPr>
            <w:tcW w:w="2835" w:type="dxa"/>
            <w:gridSpan w:val="2"/>
            <w:tcBorders>
              <w:top w:val="nil"/>
              <w:bottom w:val="nil"/>
            </w:tcBorders>
          </w:tcPr>
          <w:p w14:paraId="3EC155B3" w14:textId="77777777" w:rsidR="00A03B90" w:rsidRPr="00F32635" w:rsidRDefault="00A03B90" w:rsidP="002A63A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f)</w:t>
            </w:r>
            <w:r>
              <w:rPr>
                <w:rFonts w:ascii="Times New Roman" w:hAnsi="Times New Roman"/>
                <w:sz w:val="24"/>
              </w:rPr>
              <w:tab/>
            </w:r>
            <w:r>
              <w:rPr>
                <w:rFonts w:ascii="Times New Roman" w:hAnsi="Times New Roman"/>
                <w:snapToGrid w:val="0"/>
                <w:sz w:val="24"/>
              </w:rPr>
              <w:t>Negociação por conta própria ou por conta de clientes, seja em bolsa, no mercado de</w:t>
            </w:r>
            <w:r>
              <w:rPr>
                <w:rFonts w:ascii="Times New Roman" w:hAnsi="Times New Roman"/>
                <w:sz w:val="24"/>
              </w:rPr>
              <w:t xml:space="preserve"> </w:t>
            </w:r>
            <w:r>
              <w:rPr>
                <w:rFonts w:ascii="Times New Roman" w:hAnsi="Times New Roman"/>
                <w:snapToGrid w:val="0"/>
                <w:sz w:val="24"/>
              </w:rPr>
              <w:t>balcão ou de outra forma, os seguintes</w:t>
            </w:r>
            <w:r>
              <w:rPr>
                <w:rFonts w:ascii="Times New Roman" w:hAnsi="Times New Roman"/>
                <w:sz w:val="24"/>
              </w:rPr>
              <w:t>:</w:t>
            </w:r>
          </w:p>
          <w:p w14:paraId="1A0182EE" w14:textId="77777777" w:rsidR="00A03B90" w:rsidRPr="00F32635" w:rsidRDefault="00A03B90" w:rsidP="001240A7">
            <w:pPr>
              <w:keepNext/>
              <w:keepLines/>
              <w:pageBreakBefore/>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4708A234" w14:textId="4C0DCB56" w:rsidR="00A03B90" w:rsidRPr="00F32635" w:rsidRDefault="00631239"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w:t>
            </w:r>
          </w:p>
        </w:tc>
        <w:tc>
          <w:tcPr>
            <w:tcW w:w="4961" w:type="dxa"/>
            <w:gridSpan w:val="2"/>
            <w:tcBorders>
              <w:top w:val="nil"/>
              <w:bottom w:val="nil"/>
            </w:tcBorders>
          </w:tcPr>
          <w:p w14:paraId="31437225"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037EB356"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5EFB3B0E" w14:textId="77777777" w:rsidTr="00631239">
        <w:tc>
          <w:tcPr>
            <w:tcW w:w="2835" w:type="dxa"/>
            <w:gridSpan w:val="2"/>
            <w:tcBorders>
              <w:top w:val="nil"/>
              <w:bottom w:val="nil"/>
            </w:tcBorders>
          </w:tcPr>
          <w:p w14:paraId="1955EBDB" w14:textId="0BAEDD58" w:rsidR="00A03B90" w:rsidRPr="00F32635" w:rsidRDefault="002A63A3" w:rsidP="002A63A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 </w:t>
            </w:r>
            <w:r>
              <w:rPr>
                <w:rFonts w:ascii="Times New Roman" w:hAnsi="Times New Roman"/>
                <w:snapToGrid w:val="0"/>
                <w:sz w:val="24"/>
              </w:rPr>
              <w:t>instrumentos do mercado financeiro (cheques, notas</w:t>
            </w:r>
            <w:r>
              <w:rPr>
                <w:rFonts w:ascii="Times New Roman" w:hAnsi="Times New Roman"/>
                <w:sz w:val="24"/>
              </w:rPr>
              <w:t xml:space="preserve">, </w:t>
            </w:r>
            <w:r>
              <w:rPr>
                <w:rFonts w:ascii="Times New Roman" w:hAnsi="Times New Roman"/>
                <w:snapToGrid w:val="0"/>
                <w:sz w:val="24"/>
              </w:rPr>
              <w:t xml:space="preserve">certificado de depósitos, </w:t>
            </w:r>
            <w:r>
              <w:rPr>
                <w:rFonts w:ascii="Times New Roman" w:hAnsi="Times New Roman"/>
                <w:sz w:val="24"/>
              </w:rPr>
              <w:t>etc.)</w:t>
            </w:r>
            <w:r w:rsidR="00631239">
              <w:rPr>
                <w:rFonts w:ascii="Times New Roman" w:hAnsi="Times New Roman"/>
                <w:sz w:val="24"/>
              </w:rPr>
              <w:t xml:space="preserve"> </w:t>
            </w:r>
            <w:r>
              <w:rPr>
                <w:rFonts w:ascii="Times New Roman" w:hAnsi="Times New Roman"/>
                <w:sz w:val="24"/>
              </w:rPr>
              <w:t>(CPC 81339**)</w:t>
            </w:r>
          </w:p>
        </w:tc>
        <w:tc>
          <w:tcPr>
            <w:tcW w:w="4253" w:type="dxa"/>
            <w:gridSpan w:val="2"/>
            <w:tcBorders>
              <w:top w:val="nil"/>
              <w:bottom w:val="nil"/>
            </w:tcBorders>
          </w:tcPr>
          <w:p w14:paraId="4F31D40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59F0F24" w14:textId="31CD2CBD"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D9E7A2F" w14:textId="273A0D8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3C2637F" w14:textId="7925B6BA" w:rsidR="00EA66A3" w:rsidRPr="00F32635" w:rsidRDefault="00EA66A3"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045F113" w14:textId="6BE46EBB" w:rsidR="00EA66A3" w:rsidRPr="00F32635" w:rsidRDefault="00EA66A3"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2E7B4545"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A1D3B03" w14:textId="36DFF0BC"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E6DBED9" w14:textId="48233D2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63E2870" w14:textId="0AEEE23C"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p>
        </w:tc>
        <w:tc>
          <w:tcPr>
            <w:tcW w:w="3260" w:type="dxa"/>
            <w:gridSpan w:val="2"/>
            <w:tcBorders>
              <w:top w:val="nil"/>
              <w:bottom w:val="nil"/>
            </w:tcBorders>
          </w:tcPr>
          <w:p w14:paraId="79A235EA"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685F18B" w14:textId="77777777" w:rsidTr="00631239">
        <w:tc>
          <w:tcPr>
            <w:tcW w:w="2835" w:type="dxa"/>
            <w:gridSpan w:val="2"/>
            <w:tcBorders>
              <w:top w:val="nil"/>
              <w:bottom w:val="nil"/>
            </w:tcBorders>
          </w:tcPr>
          <w:p w14:paraId="2B17DA14" w14:textId="15C06BA6" w:rsidR="00A03B90" w:rsidRPr="00F32635" w:rsidRDefault="002A63A3" w:rsidP="002A63A3">
            <w:pPr>
              <w:tabs>
                <w:tab w:val="left" w:pos="369"/>
              </w:tabs>
              <w:suppressAutoHyphens/>
              <w:spacing w:line="240" w:lineRule="auto"/>
              <w:rPr>
                <w:rFonts w:ascii="Times New Roman" w:hAnsi="Times New Roman" w:cs="Times New Roman"/>
                <w:snapToGrid w:val="0"/>
                <w:sz w:val="24"/>
                <w:szCs w:val="24"/>
              </w:rPr>
            </w:pPr>
            <w:r>
              <w:rPr>
                <w:rFonts w:ascii="Times New Roman" w:hAnsi="Times New Roman"/>
                <w:sz w:val="24"/>
              </w:rPr>
              <w:t xml:space="preserve">- </w:t>
            </w:r>
            <w:r>
              <w:rPr>
                <w:rFonts w:ascii="Times New Roman" w:hAnsi="Times New Roman"/>
                <w:snapToGrid w:val="0"/>
                <w:sz w:val="24"/>
              </w:rPr>
              <w:t xml:space="preserve">câmbio (por conta própria ou por conta de </w:t>
            </w:r>
            <w:r>
              <w:rPr>
                <w:rFonts w:ascii="Times New Roman" w:hAnsi="Times New Roman"/>
                <w:snapToGrid w:val="0"/>
                <w:sz w:val="24"/>
              </w:rPr>
              <w:lastRenderedPageBreak/>
              <w:t>terceiros)</w:t>
            </w:r>
            <w:r>
              <w:rPr>
                <w:rFonts w:ascii="Times New Roman" w:hAnsi="Times New Roman"/>
                <w:snapToGrid w:val="0"/>
                <w:sz w:val="24"/>
              </w:rPr>
              <w:br/>
            </w:r>
            <w:r>
              <w:rPr>
                <w:rFonts w:ascii="Times New Roman" w:hAnsi="Times New Roman"/>
                <w:sz w:val="24"/>
              </w:rPr>
              <w:t>(CPC 81333)</w:t>
            </w:r>
          </w:p>
        </w:tc>
        <w:tc>
          <w:tcPr>
            <w:tcW w:w="4253" w:type="dxa"/>
            <w:gridSpan w:val="2"/>
            <w:tcBorders>
              <w:top w:val="nil"/>
              <w:bottom w:val="nil"/>
            </w:tcBorders>
          </w:tcPr>
          <w:p w14:paraId="4D15FA65"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5F33D952" w14:textId="0969C715"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A3C15A4" w14:textId="3A07155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5E1703A0" w14:textId="3CCAAAF5" w:rsidR="00514B3F" w:rsidRPr="00F32635" w:rsidRDefault="00514B3F"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C0FADEA" w14:textId="233368B9"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208FA175"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4131C8DD" w14:textId="460D589D"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EF61C41" w14:textId="090D503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52A6DAD4" w14:textId="5EC9EA0C" w:rsidR="00514B3F" w:rsidRPr="00F32635" w:rsidRDefault="00514B3F"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ABD5B7D" w14:textId="257F3F8A"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7D6BAAD7"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69785124" w14:textId="77777777" w:rsidTr="00631239">
        <w:tc>
          <w:tcPr>
            <w:tcW w:w="2835" w:type="dxa"/>
            <w:gridSpan w:val="2"/>
            <w:tcBorders>
              <w:top w:val="nil"/>
              <w:bottom w:val="nil"/>
            </w:tcBorders>
          </w:tcPr>
          <w:p w14:paraId="649AC26F" w14:textId="498FFD76" w:rsidR="00A03B90" w:rsidRPr="00F32635" w:rsidRDefault="002A63A3" w:rsidP="00A86EAE">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 </w:t>
            </w:r>
            <w:r>
              <w:rPr>
                <w:rFonts w:ascii="Times New Roman" w:hAnsi="Times New Roman"/>
                <w:snapToGrid w:val="0"/>
                <w:sz w:val="24"/>
              </w:rPr>
              <w:t>produtos derivados, incluindo, entre outros</w:t>
            </w:r>
            <w:r>
              <w:rPr>
                <w:rFonts w:ascii="Times New Roman" w:hAnsi="Times New Roman"/>
                <w:sz w:val="24"/>
              </w:rPr>
              <w:t xml:space="preserve">, </w:t>
            </w:r>
            <w:r>
              <w:rPr>
                <w:rFonts w:ascii="Times New Roman" w:hAnsi="Times New Roman"/>
                <w:snapToGrid w:val="0"/>
                <w:sz w:val="24"/>
              </w:rPr>
              <w:t>futuros e opções</w:t>
            </w:r>
            <w:r>
              <w:rPr>
                <w:rFonts w:ascii="Times New Roman" w:hAnsi="Times New Roman"/>
                <w:sz w:val="24"/>
              </w:rPr>
              <w:br/>
              <w:t>(CPC 81339**)</w:t>
            </w:r>
          </w:p>
        </w:tc>
        <w:tc>
          <w:tcPr>
            <w:tcW w:w="4253" w:type="dxa"/>
            <w:gridSpan w:val="2"/>
            <w:tcBorders>
              <w:top w:val="nil"/>
              <w:bottom w:val="nil"/>
            </w:tcBorders>
          </w:tcPr>
          <w:p w14:paraId="2022035A" w14:textId="77777777"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53E7642B" w14:textId="0324B970"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9788EC4" w14:textId="32EAA075"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109C1EE" w14:textId="6E1A66C5" w:rsidR="00514B3F" w:rsidRPr="00F32635" w:rsidRDefault="00514B3F" w:rsidP="002A63A3">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03CFE1C" w14:textId="4FA40787" w:rsidR="00514B3F" w:rsidRPr="00F32635" w:rsidRDefault="00514B3F" w:rsidP="001240A7">
            <w:pPr>
              <w:keepNext/>
              <w:keepLines/>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5EED3DEE" w14:textId="77777777"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E6DB16C" w14:textId="05E5823D"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F6B58EA" w14:textId="50C21C93"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43EEB76" w14:textId="41CF1901" w:rsidR="00514B3F" w:rsidRPr="00F32635" w:rsidRDefault="00514B3F" w:rsidP="002A63A3">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5920142" w14:textId="6E0EF98F" w:rsidR="00514B3F" w:rsidRPr="00F32635" w:rsidRDefault="00514B3F" w:rsidP="001240A7">
            <w:pPr>
              <w:keepNext/>
              <w:keepLines/>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3D470ADB"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337552F8" w14:textId="77777777" w:rsidTr="00631239">
        <w:tc>
          <w:tcPr>
            <w:tcW w:w="2835" w:type="dxa"/>
            <w:gridSpan w:val="2"/>
            <w:tcBorders>
              <w:top w:val="nil"/>
              <w:bottom w:val="nil"/>
            </w:tcBorders>
          </w:tcPr>
          <w:p w14:paraId="3D484E7E" w14:textId="14A2D724" w:rsidR="00A03B90" w:rsidRPr="00F32635" w:rsidRDefault="002A63A3" w:rsidP="002A63A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 </w:t>
            </w:r>
            <w:r>
              <w:rPr>
                <w:rFonts w:ascii="Times New Roman" w:hAnsi="Times New Roman"/>
                <w:snapToGrid w:val="0"/>
                <w:sz w:val="24"/>
              </w:rPr>
              <w:t>câmbio</w:t>
            </w:r>
            <w:r>
              <w:rPr>
                <w:rFonts w:ascii="Times New Roman" w:hAnsi="Times New Roman"/>
                <w:sz w:val="24"/>
              </w:rPr>
              <w:t xml:space="preserve"> </w:t>
            </w:r>
            <w:r>
              <w:rPr>
                <w:rFonts w:ascii="Times New Roman" w:hAnsi="Times New Roman"/>
                <w:snapToGrid w:val="0"/>
                <w:sz w:val="24"/>
              </w:rPr>
              <w:t xml:space="preserve">e instrumentos do mercado monetário, ou seja, swaps (monetários), contratos de taxa de juro a prazo (operações a prazo) etc. </w:t>
            </w:r>
            <w:r>
              <w:rPr>
                <w:rFonts w:ascii="Times New Roman" w:hAnsi="Times New Roman"/>
                <w:sz w:val="24"/>
              </w:rPr>
              <w:t>(CPC 81339*)</w:t>
            </w:r>
          </w:p>
          <w:p w14:paraId="19F818BC" w14:textId="77777777" w:rsidR="00A03B90" w:rsidRPr="00F32635" w:rsidRDefault="00A03B90" w:rsidP="001240A7">
            <w:pPr>
              <w:keepNext/>
              <w:keepLines/>
              <w:tabs>
                <w:tab w:val="left" w:pos="369"/>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5DD9996B"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7FDF95C1" w14:textId="40FF20E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3F0BE90" w14:textId="169DA964"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5CB9905" w14:textId="39781DA5" w:rsidR="00514B3F" w:rsidRPr="00F32635" w:rsidRDefault="00514B3F" w:rsidP="002A63A3">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2C0C701" w14:textId="289C4203"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489F4356"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20E70925" w14:textId="5016253F"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3383BEB" w14:textId="7C9FC7B6"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F5F7DAA" w14:textId="18BD8B8E" w:rsidR="00514B3F" w:rsidRPr="00F32635" w:rsidRDefault="00514B3F" w:rsidP="002A63A3">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5996E53" w14:textId="54A7BD15"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2A2A4A68" w14:textId="77777777"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2C58718" w14:textId="77777777" w:rsidTr="00631239">
        <w:tc>
          <w:tcPr>
            <w:tcW w:w="2835" w:type="dxa"/>
            <w:gridSpan w:val="2"/>
            <w:tcBorders>
              <w:top w:val="nil"/>
              <w:bottom w:val="nil"/>
            </w:tcBorders>
          </w:tcPr>
          <w:p w14:paraId="36FCD01B" w14:textId="5C075E8E" w:rsidR="00A03B90" w:rsidRPr="00F32635" w:rsidRDefault="002A63A3" w:rsidP="002A63A3">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 </w:t>
            </w:r>
            <w:r>
              <w:rPr>
                <w:rFonts w:ascii="Times New Roman" w:hAnsi="Times New Roman"/>
                <w:snapToGrid w:val="0"/>
                <w:sz w:val="24"/>
              </w:rPr>
              <w:t>títulos financeiros transferíveis</w:t>
            </w:r>
            <w:r>
              <w:rPr>
                <w:rFonts w:ascii="Times New Roman" w:hAnsi="Times New Roman"/>
                <w:sz w:val="24"/>
              </w:rPr>
              <w:t xml:space="preserve"> (CPC 81321*)</w:t>
            </w:r>
          </w:p>
        </w:tc>
        <w:tc>
          <w:tcPr>
            <w:tcW w:w="4253" w:type="dxa"/>
            <w:gridSpan w:val="2"/>
            <w:tcBorders>
              <w:top w:val="nil"/>
              <w:bottom w:val="nil"/>
            </w:tcBorders>
          </w:tcPr>
          <w:p w14:paraId="1BC877C0"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74A6AF5A" w14:textId="3A9F7292"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FA1C823" w14:textId="11FB166C"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92BFD99" w14:textId="6897D65E"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47AC936C"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2A082F5" w14:textId="2407C9A3"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307CF3E" w14:textId="59CF44DC"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DA63711" w14:textId="7F91932B" w:rsidR="00A03B90"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vMerge w:val="restart"/>
            <w:tcBorders>
              <w:top w:val="nil"/>
              <w:bottom w:val="nil"/>
            </w:tcBorders>
          </w:tcPr>
          <w:p w14:paraId="6C9B7432"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06987231" w14:textId="77777777" w:rsidTr="00631239">
        <w:tc>
          <w:tcPr>
            <w:tcW w:w="2835" w:type="dxa"/>
            <w:gridSpan w:val="2"/>
            <w:tcBorders>
              <w:top w:val="nil"/>
              <w:bottom w:val="nil"/>
            </w:tcBorders>
          </w:tcPr>
          <w:p w14:paraId="39E6BE59" w14:textId="6F469846" w:rsidR="00A03B90" w:rsidRPr="00F32635" w:rsidRDefault="002E5294" w:rsidP="002E5294">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napToGrid w:val="0"/>
                <w:sz w:val="24"/>
              </w:rPr>
              <w:lastRenderedPageBreak/>
              <w:t>- outros instrumentos negociáveis e</w:t>
            </w:r>
            <w:r>
              <w:rPr>
                <w:rFonts w:ascii="Times New Roman" w:hAnsi="Times New Roman"/>
                <w:sz w:val="24"/>
              </w:rPr>
              <w:t xml:space="preserve"> </w:t>
            </w:r>
            <w:r>
              <w:rPr>
                <w:rFonts w:ascii="Times New Roman" w:hAnsi="Times New Roman"/>
                <w:snapToGrid w:val="0"/>
                <w:sz w:val="24"/>
              </w:rPr>
              <w:t>ativos financeiros, incluindo metais preciosos</w:t>
            </w:r>
            <w:r>
              <w:rPr>
                <w:rFonts w:ascii="Times New Roman" w:hAnsi="Times New Roman"/>
                <w:sz w:val="24"/>
              </w:rPr>
              <w:br/>
              <w:t>(CPC 81339**)</w:t>
            </w:r>
          </w:p>
        </w:tc>
        <w:tc>
          <w:tcPr>
            <w:tcW w:w="4253" w:type="dxa"/>
            <w:gridSpan w:val="2"/>
            <w:tcBorders>
              <w:top w:val="nil"/>
              <w:bottom w:val="nil"/>
            </w:tcBorders>
          </w:tcPr>
          <w:p w14:paraId="64213785"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695BC553" w14:textId="0EC7E45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07DAC50" w14:textId="2590947C" w:rsidR="000774C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0483E73" w14:textId="369D2493"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EC74E1C" w14:textId="70140591"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2F0C6144"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08FC2B8F" w14:textId="4590F8D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B20E6B6" w14:textId="65A716FC" w:rsidR="00514B3F"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83FBB37" w14:textId="5629BB4E"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6B9358C" w14:textId="6FFE2AC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vMerge/>
            <w:tcBorders>
              <w:bottom w:val="nil"/>
            </w:tcBorders>
          </w:tcPr>
          <w:p w14:paraId="0A47FBED" w14:textId="77777777" w:rsidR="00A03B90" w:rsidRPr="00F32635" w:rsidRDefault="00A03B9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0774C0" w:rsidRPr="00F32635" w14:paraId="144658DE" w14:textId="77777777" w:rsidTr="00631239">
        <w:tc>
          <w:tcPr>
            <w:tcW w:w="2835" w:type="dxa"/>
            <w:gridSpan w:val="2"/>
            <w:tcBorders>
              <w:top w:val="nil"/>
              <w:bottom w:val="nil"/>
            </w:tcBorders>
          </w:tcPr>
          <w:p w14:paraId="53E0D999" w14:textId="77777777" w:rsidR="000774C0" w:rsidRPr="00F32635" w:rsidRDefault="000774C0" w:rsidP="002E5294">
            <w:pPr>
              <w:tabs>
                <w:tab w:val="left" w:pos="369"/>
                <w:tab w:val="left" w:pos="586"/>
              </w:tabs>
              <w:suppressAutoHyphens/>
              <w:spacing w:line="240" w:lineRule="auto"/>
              <w:rPr>
                <w:rFonts w:ascii="Times New Roman" w:hAnsi="Times New Roman" w:cs="Times New Roman"/>
                <w:spacing w:val="-2"/>
                <w:sz w:val="24"/>
                <w:szCs w:val="24"/>
              </w:rPr>
            </w:pPr>
            <w:r>
              <w:rPr>
                <w:rFonts w:ascii="Times New Roman" w:hAnsi="Times New Roman"/>
                <w:sz w:val="24"/>
              </w:rPr>
              <w:t>(g) Participação em emissões de todos os tipos de títulos, incluindo subscrição e colocação como agente (</w:t>
            </w:r>
            <w:r>
              <w:rPr>
                <w:rFonts w:ascii="Times New Roman" w:hAnsi="Times New Roman"/>
                <w:snapToGrid w:val="0"/>
                <w:sz w:val="24"/>
              </w:rPr>
              <w:t xml:space="preserve">seja pública ou privada) e prestação de serviços relacionados a tais emissões </w:t>
            </w:r>
            <w:r>
              <w:rPr>
                <w:rFonts w:ascii="Times New Roman" w:hAnsi="Times New Roman"/>
                <w:sz w:val="24"/>
              </w:rPr>
              <w:t>(CPC 81322)</w:t>
            </w:r>
          </w:p>
          <w:p w14:paraId="474F448B" w14:textId="2B96F1EA" w:rsidR="002E5294" w:rsidRPr="00F32635" w:rsidRDefault="002E5294" w:rsidP="002E5294">
            <w:pPr>
              <w:tabs>
                <w:tab w:val="left" w:pos="369"/>
                <w:tab w:val="left" w:pos="586"/>
              </w:tabs>
              <w:suppressAutoHyphens/>
              <w:spacing w:line="240" w:lineRule="auto"/>
              <w:rPr>
                <w:rFonts w:ascii="Times New Roman" w:hAnsi="Times New Roman" w:cs="Times New Roman"/>
                <w:spacing w:val="-2"/>
                <w:sz w:val="24"/>
                <w:szCs w:val="24"/>
              </w:rPr>
            </w:pPr>
          </w:p>
        </w:tc>
        <w:tc>
          <w:tcPr>
            <w:tcW w:w="4253" w:type="dxa"/>
            <w:gridSpan w:val="2"/>
            <w:tcBorders>
              <w:top w:val="nil"/>
              <w:bottom w:val="nil"/>
            </w:tcBorders>
          </w:tcPr>
          <w:p w14:paraId="49FEE1F9" w14:textId="77777777" w:rsidR="000774C0" w:rsidRPr="00F32635" w:rsidRDefault="000774C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522FF83B" w14:textId="1A037F8C" w:rsidR="000774C0" w:rsidRPr="00F32635" w:rsidRDefault="000774C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552C30E" w14:textId="1340DA08" w:rsidR="000774C0" w:rsidRPr="00F32635" w:rsidRDefault="000774C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7055719" w14:textId="39F912EA" w:rsidR="000774C0" w:rsidRPr="00F32635" w:rsidRDefault="000774C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p>
        </w:tc>
        <w:tc>
          <w:tcPr>
            <w:tcW w:w="4961" w:type="dxa"/>
            <w:gridSpan w:val="2"/>
            <w:tcBorders>
              <w:top w:val="nil"/>
              <w:bottom w:val="nil"/>
            </w:tcBorders>
          </w:tcPr>
          <w:p w14:paraId="3501AC8E" w14:textId="77777777" w:rsidR="000774C0" w:rsidRPr="00F32635" w:rsidRDefault="000774C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1C45932A" w14:textId="235762B7" w:rsidR="000774C0" w:rsidRPr="00F32635" w:rsidRDefault="000774C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42B61FD" w14:textId="6A72D9CC" w:rsidR="000774C0" w:rsidRPr="00F32635" w:rsidRDefault="000774C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2EB2250" w14:textId="531A66B6" w:rsidR="000774C0" w:rsidRPr="00F32635" w:rsidRDefault="000774C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w:t>
            </w:r>
            <w:r>
              <w:rPr>
                <w:rFonts w:ascii="Times New Roman" w:hAnsi="Times New Roman"/>
                <w:sz w:val="24"/>
              </w:rPr>
              <w:tab/>
              <w:t xml:space="preserve">Não consolidado, exceto </w:t>
            </w:r>
            <w:r w:rsidR="009C051E">
              <w:rPr>
                <w:rFonts w:ascii="Times New Roman" w:hAnsi="Times New Roman"/>
                <w:sz w:val="24"/>
              </w:rPr>
              <w:t>como indicado</w:t>
            </w:r>
            <w:r>
              <w:rPr>
                <w:rFonts w:ascii="Times New Roman" w:hAnsi="Times New Roman"/>
                <w:sz w:val="24"/>
              </w:rPr>
              <w:t xml:space="preserve"> na seção.</w:t>
            </w:r>
          </w:p>
        </w:tc>
        <w:tc>
          <w:tcPr>
            <w:tcW w:w="3260" w:type="dxa"/>
            <w:gridSpan w:val="2"/>
            <w:tcBorders>
              <w:top w:val="nil"/>
              <w:bottom w:val="nil"/>
            </w:tcBorders>
          </w:tcPr>
          <w:p w14:paraId="019034CD" w14:textId="77777777" w:rsidR="000774C0" w:rsidRPr="00F32635" w:rsidRDefault="000774C0" w:rsidP="001240A7">
            <w:pPr>
              <w:keepNext/>
              <w:keepLines/>
              <w:pageBreakBefore/>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69838730" w14:textId="77777777" w:rsidTr="00631239">
        <w:tc>
          <w:tcPr>
            <w:tcW w:w="2835" w:type="dxa"/>
            <w:gridSpan w:val="2"/>
            <w:tcBorders>
              <w:top w:val="nil"/>
              <w:bottom w:val="nil"/>
            </w:tcBorders>
          </w:tcPr>
          <w:p w14:paraId="6133F72C" w14:textId="6FF6A671" w:rsidR="00A03B90" w:rsidRPr="00F32635" w:rsidRDefault="00A03B90" w:rsidP="001240A7">
            <w:pPr>
              <w:keepNext/>
              <w:tabs>
                <w:tab w:val="left" w:pos="369"/>
              </w:tabs>
              <w:suppressAutoHyphens/>
              <w:spacing w:line="240" w:lineRule="auto"/>
              <w:rPr>
                <w:rFonts w:ascii="Times New Roman" w:hAnsi="Times New Roman" w:cs="Times New Roman"/>
                <w:snapToGrid w:val="0"/>
                <w:sz w:val="24"/>
                <w:szCs w:val="24"/>
              </w:rPr>
            </w:pPr>
            <w:r>
              <w:rPr>
                <w:rFonts w:ascii="Times New Roman" w:hAnsi="Times New Roman"/>
                <w:snapToGrid w:val="0"/>
                <w:sz w:val="24"/>
              </w:rPr>
              <w:t>h)</w:t>
            </w:r>
            <w:r>
              <w:rPr>
                <w:rFonts w:ascii="Times New Roman" w:hAnsi="Times New Roman"/>
                <w:snapToGrid w:val="0"/>
                <w:sz w:val="24"/>
              </w:rPr>
              <w:tab/>
              <w:t xml:space="preserve">Corretagem de câmbio (apenas em nome de terceiros) </w:t>
            </w:r>
            <w:r>
              <w:rPr>
                <w:rFonts w:ascii="Times New Roman" w:hAnsi="Times New Roman"/>
                <w:snapToGrid w:val="0"/>
                <w:sz w:val="24"/>
              </w:rPr>
              <w:br/>
            </w:r>
            <w:r>
              <w:rPr>
                <w:rFonts w:ascii="Times New Roman" w:hAnsi="Times New Roman"/>
                <w:sz w:val="24"/>
              </w:rPr>
              <w:t>(CPC 81339**)</w:t>
            </w:r>
          </w:p>
        </w:tc>
        <w:tc>
          <w:tcPr>
            <w:tcW w:w="4253" w:type="dxa"/>
            <w:gridSpan w:val="2"/>
            <w:tcBorders>
              <w:top w:val="nil"/>
              <w:bottom w:val="nil"/>
            </w:tcBorders>
          </w:tcPr>
          <w:p w14:paraId="219E42EE"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4F7A662C" w14:textId="36E33AC5"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C431F5C" w14:textId="46526B90" w:rsidR="00514B3F"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616E776" w14:textId="62F53E8A"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4225F8A" w14:textId="08650A97"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25B7F9D1"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1DF781BF" w14:textId="756D1C0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5D033FAB" w14:textId="75DA42D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1604D1C" w14:textId="51421DF9"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3DBECB7C" w14:textId="0849E5E4" w:rsidR="00A46E7F" w:rsidRPr="00F32635" w:rsidRDefault="00A46E7F"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5B911FF3"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393C8998" w14:textId="77777777" w:rsidTr="00631239">
        <w:tc>
          <w:tcPr>
            <w:tcW w:w="2835" w:type="dxa"/>
            <w:gridSpan w:val="2"/>
            <w:tcBorders>
              <w:top w:val="nil"/>
              <w:bottom w:val="nil"/>
            </w:tcBorders>
          </w:tcPr>
          <w:p w14:paraId="47D5548E" w14:textId="4588FD39" w:rsidR="00B12043" w:rsidRPr="00F32635" w:rsidRDefault="00B12043" w:rsidP="002E5294">
            <w:pPr>
              <w:tabs>
                <w:tab w:val="left" w:pos="369"/>
              </w:tabs>
              <w:suppressAutoHyphens/>
              <w:spacing w:line="240" w:lineRule="auto"/>
              <w:rPr>
                <w:rFonts w:ascii="Times New Roman" w:hAnsi="Times New Roman" w:cs="Times New Roman"/>
                <w:snapToGrid w:val="0"/>
                <w:sz w:val="24"/>
                <w:szCs w:val="24"/>
              </w:rPr>
            </w:pPr>
            <w:r>
              <w:rPr>
                <w:rFonts w:ascii="Times New Roman" w:hAnsi="Times New Roman"/>
                <w:sz w:val="24"/>
              </w:rPr>
              <w:t>i)</w:t>
            </w:r>
            <w:r>
              <w:rPr>
                <w:rFonts w:ascii="Times New Roman" w:hAnsi="Times New Roman"/>
                <w:sz w:val="24"/>
              </w:rPr>
              <w:tab/>
            </w:r>
            <w:r>
              <w:rPr>
                <w:rFonts w:ascii="Times New Roman" w:hAnsi="Times New Roman"/>
                <w:snapToGrid w:val="0"/>
                <w:sz w:val="24"/>
              </w:rPr>
              <w:t>Gestão de ativos, tais como:</w:t>
            </w:r>
          </w:p>
          <w:p w14:paraId="243C1B52" w14:textId="77AEBB81" w:rsidR="00A03B90" w:rsidRPr="00F32635" w:rsidRDefault="002E5294" w:rsidP="002E5294">
            <w:pPr>
              <w:keepNext/>
              <w:tabs>
                <w:tab w:val="left" w:pos="369"/>
              </w:tabs>
              <w:suppressAutoHyphens/>
              <w:spacing w:line="240" w:lineRule="auto"/>
              <w:rPr>
                <w:rFonts w:ascii="Times New Roman" w:hAnsi="Times New Roman" w:cs="Times New Roman"/>
                <w:snapToGrid w:val="0"/>
                <w:sz w:val="24"/>
                <w:szCs w:val="24"/>
              </w:rPr>
            </w:pPr>
            <w:r>
              <w:rPr>
                <w:rFonts w:ascii="Times New Roman" w:hAnsi="Times New Roman"/>
                <w:snapToGrid w:val="0"/>
                <w:sz w:val="24"/>
              </w:rPr>
              <w:lastRenderedPageBreak/>
              <w:t>- Gestão de fundos em dinheiro ou carteiras de títulos, fundos de investimento mútuo de qualquer tipo.</w:t>
            </w:r>
          </w:p>
          <w:p w14:paraId="30F0DFAC" w14:textId="38125D34" w:rsidR="00A03B90" w:rsidRPr="00F32635" w:rsidRDefault="002E5294" w:rsidP="002E5294">
            <w:pPr>
              <w:keepNext/>
              <w:tabs>
                <w:tab w:val="left" w:pos="369"/>
              </w:tabs>
              <w:suppressAutoHyphens/>
              <w:spacing w:line="240" w:lineRule="auto"/>
              <w:rPr>
                <w:rFonts w:ascii="Times New Roman" w:hAnsi="Times New Roman" w:cs="Times New Roman"/>
                <w:snapToGrid w:val="0"/>
                <w:sz w:val="24"/>
                <w:szCs w:val="24"/>
              </w:rPr>
            </w:pPr>
            <w:r>
              <w:rPr>
                <w:rFonts w:ascii="Times New Roman" w:hAnsi="Times New Roman"/>
                <w:snapToGrid w:val="0"/>
                <w:sz w:val="24"/>
              </w:rPr>
              <w:t>- Gestão de fundos de pensões</w:t>
            </w:r>
          </w:p>
          <w:p w14:paraId="23C19CE2" w14:textId="743F5D1F" w:rsidR="00A03B90" w:rsidRPr="00F32635" w:rsidRDefault="002E5294" w:rsidP="002E5294">
            <w:pPr>
              <w:keepNext/>
              <w:tabs>
                <w:tab w:val="left" w:pos="369"/>
              </w:tabs>
              <w:suppressAutoHyphens/>
              <w:spacing w:line="240" w:lineRule="auto"/>
              <w:rPr>
                <w:rFonts w:ascii="Times New Roman" w:hAnsi="Times New Roman" w:cs="Times New Roman"/>
                <w:snapToGrid w:val="0"/>
                <w:sz w:val="24"/>
                <w:szCs w:val="24"/>
              </w:rPr>
            </w:pPr>
            <w:r>
              <w:rPr>
                <w:rFonts w:ascii="Times New Roman" w:hAnsi="Times New Roman"/>
                <w:snapToGrid w:val="0"/>
                <w:sz w:val="24"/>
              </w:rPr>
              <w:t xml:space="preserve">- </w:t>
            </w:r>
            <w:r w:rsidR="00631239" w:rsidRPr="00631239">
              <w:rPr>
                <w:rFonts w:ascii="Times New Roman" w:hAnsi="Times New Roman"/>
                <w:snapToGrid w:val="0"/>
                <w:sz w:val="24"/>
              </w:rPr>
              <w:t>Serviços de custódia e fiduciários</w:t>
            </w:r>
            <w:r>
              <w:rPr>
                <w:rFonts w:ascii="Times New Roman" w:hAnsi="Times New Roman"/>
                <w:snapToGrid w:val="0"/>
                <w:sz w:val="24"/>
              </w:rPr>
              <w:br/>
              <w:t>(CPC 81323)</w:t>
            </w:r>
          </w:p>
          <w:p w14:paraId="751761E8"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253" w:type="dxa"/>
            <w:gridSpan w:val="2"/>
            <w:tcBorders>
              <w:top w:val="nil"/>
              <w:bottom w:val="nil"/>
            </w:tcBorders>
          </w:tcPr>
          <w:p w14:paraId="12563CF1" w14:textId="77777777" w:rsidR="00B12043" w:rsidRPr="00F32635" w:rsidRDefault="00B12043"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41D7D026" w14:textId="7084AF66" w:rsidR="00B12043" w:rsidRPr="00F32635" w:rsidRDefault="00B12043"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8D1B2BF" w14:textId="2D49C302"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2FC31D9C" w14:textId="01CAED63"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D13E89C" w14:textId="0952AF5B"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65461104" w14:textId="77777777" w:rsidR="00B12043" w:rsidRPr="00F32635" w:rsidRDefault="00B12043"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 Não consolidado</w:t>
            </w:r>
          </w:p>
          <w:p w14:paraId="35051CCF" w14:textId="61019148" w:rsidR="00B12043" w:rsidRPr="00F32635" w:rsidRDefault="00B12043"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2993805" w14:textId="142F585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3)</w:t>
            </w:r>
            <w:r>
              <w:rPr>
                <w:rFonts w:ascii="Times New Roman" w:hAnsi="Times New Roman"/>
                <w:sz w:val="24"/>
              </w:rPr>
              <w:tab/>
            </w:r>
            <w:r w:rsidR="009C051E">
              <w:rPr>
                <w:rFonts w:ascii="Times New Roman" w:hAnsi="Times New Roman"/>
                <w:sz w:val="24"/>
              </w:rPr>
              <w:t>Nenhuma</w:t>
            </w:r>
          </w:p>
          <w:p w14:paraId="2B070883" w14:textId="775CE2A2"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FCF6EBB" w14:textId="24F70E1F"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73D7CF67"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22F7CB18" w14:textId="77777777" w:rsidTr="00631239">
        <w:tc>
          <w:tcPr>
            <w:tcW w:w="2835" w:type="dxa"/>
            <w:gridSpan w:val="2"/>
            <w:tcBorders>
              <w:top w:val="nil"/>
              <w:bottom w:val="nil"/>
            </w:tcBorders>
          </w:tcPr>
          <w:p w14:paraId="467D0DDC" w14:textId="047F122C" w:rsidR="0093618E" w:rsidRPr="00F32635" w:rsidRDefault="00A03B90" w:rsidP="002E5294">
            <w:pPr>
              <w:keepNext/>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 xml:space="preserve">j) </w:t>
            </w:r>
            <w:r>
              <w:rPr>
                <w:rFonts w:ascii="Times New Roman" w:hAnsi="Times New Roman"/>
                <w:snapToGrid w:val="0"/>
                <w:sz w:val="24"/>
              </w:rPr>
              <w:t>Serviços de liquidação e compensação de ativos financeiros, incluindo títulos, produtos derivativos e outros instrumentos negociáveis</w:t>
            </w:r>
            <w:r>
              <w:rPr>
                <w:rFonts w:ascii="Times New Roman" w:hAnsi="Times New Roman"/>
                <w:sz w:val="24"/>
              </w:rPr>
              <w:t xml:space="preserve"> (exceto para moedas) </w:t>
            </w:r>
            <w:r>
              <w:rPr>
                <w:rFonts w:ascii="Times New Roman" w:hAnsi="Times New Roman"/>
                <w:sz w:val="24"/>
              </w:rPr>
              <w:br/>
              <w:t xml:space="preserve">(CPC 81319 + 81329) </w:t>
            </w:r>
          </w:p>
          <w:p w14:paraId="6EBD50C7" w14:textId="3217412A" w:rsidR="0093618E" w:rsidRPr="00F32635" w:rsidRDefault="0093618E" w:rsidP="001240A7">
            <w:pPr>
              <w:keepNext/>
              <w:tabs>
                <w:tab w:val="left" w:pos="369"/>
              </w:tabs>
              <w:suppressAutoHyphens/>
              <w:spacing w:line="240" w:lineRule="auto"/>
              <w:ind w:left="453"/>
              <w:rPr>
                <w:rFonts w:ascii="Times New Roman" w:hAnsi="Times New Roman" w:cs="Times New Roman"/>
                <w:spacing w:val="-2"/>
                <w:sz w:val="24"/>
                <w:szCs w:val="24"/>
              </w:rPr>
            </w:pPr>
          </w:p>
        </w:tc>
        <w:tc>
          <w:tcPr>
            <w:tcW w:w="4253" w:type="dxa"/>
            <w:gridSpan w:val="2"/>
            <w:tcBorders>
              <w:top w:val="nil"/>
              <w:bottom w:val="nil"/>
            </w:tcBorders>
          </w:tcPr>
          <w:p w14:paraId="6FD0D169"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38FE915F" w14:textId="416F69AC"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3DA10C4" w14:textId="6A35B908"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FC1DDE3" w14:textId="2A086809"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733BB9C" w14:textId="3ADAC866" w:rsidR="00514B3F" w:rsidRPr="00F32635" w:rsidRDefault="00514B3F"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76B13B57"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083E797C" w14:textId="1F8BEBFA"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AE5FC58" w14:textId="55E88CF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40E8493" w14:textId="5574D3F1"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BFCF36A" w14:textId="1D05DE15" w:rsidR="00514B3F" w:rsidRPr="00F32635" w:rsidRDefault="00514B3F"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vMerge w:val="restart"/>
            <w:tcBorders>
              <w:top w:val="nil"/>
              <w:bottom w:val="nil"/>
            </w:tcBorders>
          </w:tcPr>
          <w:p w14:paraId="32132178"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63427308" w14:textId="77777777" w:rsidTr="00631239">
        <w:tc>
          <w:tcPr>
            <w:tcW w:w="2835" w:type="dxa"/>
            <w:gridSpan w:val="2"/>
            <w:tcBorders>
              <w:top w:val="nil"/>
              <w:bottom w:val="nil"/>
            </w:tcBorders>
          </w:tcPr>
          <w:p w14:paraId="649DE623" w14:textId="77777777" w:rsidR="00B26317" w:rsidRPr="00F32635" w:rsidRDefault="00A03B90" w:rsidP="00631239">
            <w:pPr>
              <w:keepNext/>
              <w:tabs>
                <w:tab w:val="left" w:pos="369"/>
              </w:tabs>
              <w:suppressAutoHyphens/>
              <w:spacing w:line="240" w:lineRule="auto"/>
              <w:ind w:left="-103" w:right="-110"/>
              <w:rPr>
                <w:rFonts w:ascii="Times New Roman" w:hAnsi="Times New Roman" w:cs="Times New Roman"/>
                <w:snapToGrid w:val="0"/>
                <w:sz w:val="24"/>
                <w:szCs w:val="24"/>
              </w:rPr>
            </w:pPr>
            <w:r>
              <w:rPr>
                <w:rFonts w:ascii="Times New Roman" w:hAnsi="Times New Roman"/>
                <w:sz w:val="24"/>
              </w:rPr>
              <w:lastRenderedPageBreak/>
              <w:t>k)</w:t>
            </w:r>
            <w:r>
              <w:rPr>
                <w:rFonts w:ascii="Times New Roman" w:hAnsi="Times New Roman"/>
                <w:sz w:val="24"/>
              </w:rPr>
              <w:tab/>
            </w:r>
            <w:r>
              <w:rPr>
                <w:rFonts w:ascii="Times New Roman" w:hAnsi="Times New Roman"/>
                <w:snapToGrid w:val="0"/>
                <w:sz w:val="24"/>
              </w:rPr>
              <w:t>Serviços de consultoria e outros serviços financeiros auxiliares em todas as atividades relacionadas com referência e análise de crédito, pesquisa e consultoria em investimentos e carteiras, e consultoria em aquisições e reestruturação e estratégia corporativa</w:t>
            </w:r>
            <w:r>
              <w:rPr>
                <w:rFonts w:ascii="Times New Roman" w:hAnsi="Times New Roman"/>
                <w:snapToGrid w:val="0"/>
                <w:sz w:val="24"/>
              </w:rPr>
              <w:br/>
            </w:r>
            <w:r>
              <w:rPr>
                <w:rFonts w:ascii="Times New Roman" w:hAnsi="Times New Roman"/>
                <w:sz w:val="24"/>
              </w:rPr>
              <w:t>(CPC 81332)</w:t>
            </w:r>
          </w:p>
          <w:p w14:paraId="03B15BE7" w14:textId="3DDE6329" w:rsidR="003907DE" w:rsidRPr="00F32635" w:rsidRDefault="003907DE" w:rsidP="003907DE">
            <w:pPr>
              <w:keepNext/>
              <w:tabs>
                <w:tab w:val="left" w:pos="369"/>
              </w:tabs>
              <w:suppressAutoHyphens/>
              <w:spacing w:line="240" w:lineRule="auto"/>
              <w:rPr>
                <w:rFonts w:ascii="Times New Roman" w:hAnsi="Times New Roman" w:cs="Times New Roman"/>
                <w:snapToGrid w:val="0"/>
                <w:sz w:val="24"/>
                <w:szCs w:val="24"/>
              </w:rPr>
            </w:pPr>
          </w:p>
        </w:tc>
        <w:tc>
          <w:tcPr>
            <w:tcW w:w="4253" w:type="dxa"/>
            <w:gridSpan w:val="2"/>
            <w:tcBorders>
              <w:top w:val="nil"/>
              <w:bottom w:val="nil"/>
            </w:tcBorders>
          </w:tcPr>
          <w:p w14:paraId="461F5228" w14:textId="7DF3BA2F"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A9FACF0" w14:textId="0A3AA406"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C0E65F7" w14:textId="06B332E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F6A7E4F" w14:textId="23B48EA7"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4B47F0B" w14:textId="1AB28D3D" w:rsidR="00514B3F" w:rsidRPr="00F32635" w:rsidRDefault="00514B3F"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4B7ACC0C" w14:textId="60D16220"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0F2B65C" w14:textId="5BAE4E13"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654B311" w14:textId="48F610AF"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A663903" w14:textId="22EAE4FD" w:rsidR="00514B3F" w:rsidRPr="00F32635" w:rsidRDefault="00514B3F" w:rsidP="002E5294">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1665331" w14:textId="7298E2D1" w:rsidR="00514B3F" w:rsidRPr="00F32635" w:rsidRDefault="00514B3F" w:rsidP="001240A7">
            <w:pPr>
              <w:keepNext/>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vMerge/>
            <w:tcBorders>
              <w:top w:val="nil"/>
              <w:bottom w:val="nil"/>
            </w:tcBorders>
          </w:tcPr>
          <w:p w14:paraId="2D925E90"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6711241E" w14:textId="77777777" w:rsidTr="00631239">
        <w:tc>
          <w:tcPr>
            <w:tcW w:w="2835" w:type="dxa"/>
            <w:gridSpan w:val="2"/>
            <w:tcBorders>
              <w:top w:val="nil"/>
              <w:bottom w:val="single" w:sz="4" w:space="0" w:color="auto"/>
            </w:tcBorders>
          </w:tcPr>
          <w:p w14:paraId="62956E82" w14:textId="0CDA158E" w:rsidR="00A03B90" w:rsidRPr="00F32635" w:rsidRDefault="00A03B90" w:rsidP="00631239">
            <w:pPr>
              <w:suppressAutoHyphens/>
              <w:spacing w:line="240" w:lineRule="auto"/>
              <w:ind w:left="-103" w:right="-110"/>
              <w:rPr>
                <w:rFonts w:ascii="Times New Roman" w:hAnsi="Times New Roman" w:cs="Times New Roman"/>
                <w:spacing w:val="-2"/>
                <w:sz w:val="24"/>
                <w:szCs w:val="24"/>
              </w:rPr>
            </w:pPr>
            <w:r>
              <w:rPr>
                <w:rFonts w:ascii="Times New Roman" w:hAnsi="Times New Roman"/>
                <w:sz w:val="24"/>
              </w:rPr>
              <w:t>l)</w:t>
            </w:r>
            <w:r w:rsidR="00631239">
              <w:rPr>
                <w:rFonts w:ascii="Times New Roman" w:hAnsi="Times New Roman"/>
                <w:sz w:val="24"/>
              </w:rPr>
              <w:t xml:space="preserve">   </w:t>
            </w:r>
            <w:r>
              <w:rPr>
                <w:rFonts w:ascii="Times New Roman" w:hAnsi="Times New Roman"/>
                <w:snapToGrid w:val="0"/>
                <w:sz w:val="24"/>
              </w:rPr>
              <w:t xml:space="preserve">Fornecimento e </w:t>
            </w:r>
            <w:r w:rsidR="00631239">
              <w:rPr>
                <w:rFonts w:ascii="Times New Roman" w:hAnsi="Times New Roman"/>
                <w:snapToGrid w:val="0"/>
                <w:sz w:val="24"/>
              </w:rPr>
              <w:br/>
            </w:r>
            <w:r>
              <w:rPr>
                <w:rFonts w:ascii="Times New Roman" w:hAnsi="Times New Roman"/>
                <w:snapToGrid w:val="0"/>
                <w:sz w:val="24"/>
              </w:rPr>
              <w:t>transferência de informações financeiras</w:t>
            </w:r>
            <w:r>
              <w:rPr>
                <w:rFonts w:ascii="Times New Roman" w:hAnsi="Times New Roman"/>
                <w:sz w:val="24"/>
              </w:rPr>
              <w:t xml:space="preserve"> </w:t>
            </w:r>
            <w:r>
              <w:rPr>
                <w:rFonts w:ascii="Times New Roman" w:hAnsi="Times New Roman"/>
                <w:snapToGrid w:val="0"/>
                <w:sz w:val="24"/>
              </w:rPr>
              <w:t xml:space="preserve">e processamento </w:t>
            </w:r>
            <w:r w:rsidR="00631239">
              <w:rPr>
                <w:rFonts w:ascii="Times New Roman" w:hAnsi="Times New Roman"/>
                <w:snapToGrid w:val="0"/>
                <w:sz w:val="24"/>
              </w:rPr>
              <w:br/>
            </w:r>
            <w:r>
              <w:rPr>
                <w:rFonts w:ascii="Times New Roman" w:hAnsi="Times New Roman"/>
                <w:snapToGrid w:val="0"/>
                <w:sz w:val="24"/>
              </w:rPr>
              <w:t>de dados financeiros e software relacionado por prestadores</w:t>
            </w:r>
            <w:r w:rsidR="00631239">
              <w:rPr>
                <w:rFonts w:ascii="Times New Roman" w:hAnsi="Times New Roman"/>
                <w:snapToGrid w:val="0"/>
                <w:sz w:val="24"/>
              </w:rPr>
              <w:t xml:space="preserve"> </w:t>
            </w:r>
            <w:r>
              <w:rPr>
                <w:rFonts w:ascii="Times New Roman" w:hAnsi="Times New Roman"/>
                <w:snapToGrid w:val="0"/>
                <w:sz w:val="24"/>
              </w:rPr>
              <w:t xml:space="preserve">de outros </w:t>
            </w:r>
            <w:r w:rsidR="00631239">
              <w:rPr>
                <w:rFonts w:ascii="Times New Roman" w:hAnsi="Times New Roman"/>
                <w:snapToGrid w:val="0"/>
                <w:sz w:val="24"/>
              </w:rPr>
              <w:t>s</w:t>
            </w:r>
            <w:r>
              <w:rPr>
                <w:rFonts w:ascii="Times New Roman" w:hAnsi="Times New Roman"/>
                <w:snapToGrid w:val="0"/>
                <w:sz w:val="24"/>
              </w:rPr>
              <w:t>erviços financeiros</w:t>
            </w:r>
            <w:r>
              <w:rPr>
                <w:rFonts w:ascii="Times New Roman" w:hAnsi="Times New Roman"/>
                <w:sz w:val="24"/>
              </w:rPr>
              <w:br/>
              <w:t>(CPC 81319 + 81329)</w:t>
            </w:r>
          </w:p>
          <w:p w14:paraId="089B1EBE" w14:textId="6BAA4A1F" w:rsidR="00A03B90" w:rsidRPr="00F32635" w:rsidRDefault="00A03B90" w:rsidP="00631239">
            <w:pPr>
              <w:pageBreakBefore/>
              <w:tabs>
                <w:tab w:val="left" w:pos="369"/>
              </w:tabs>
              <w:suppressAutoHyphens/>
              <w:spacing w:line="240" w:lineRule="auto"/>
              <w:ind w:right="-110"/>
              <w:rPr>
                <w:rFonts w:ascii="Times New Roman" w:hAnsi="Times New Roman" w:cs="Times New Roman"/>
                <w:spacing w:val="-2"/>
                <w:sz w:val="24"/>
                <w:szCs w:val="24"/>
              </w:rPr>
            </w:pPr>
            <w:r>
              <w:rPr>
                <w:rFonts w:ascii="Times New Roman" w:hAnsi="Times New Roman"/>
                <w:sz w:val="24"/>
              </w:rPr>
              <w:t>Os itens i., k. e l dependem de informações a serem fornecidas posteriormente pela autoridade responsável pela aplicação da lei de cada país no que diz respeito à gestão de pensões e fundos de aposentadoria.</w:t>
            </w:r>
          </w:p>
        </w:tc>
        <w:tc>
          <w:tcPr>
            <w:tcW w:w="4253" w:type="dxa"/>
            <w:gridSpan w:val="2"/>
            <w:tcBorders>
              <w:top w:val="nil"/>
              <w:bottom w:val="single" w:sz="4" w:space="0" w:color="auto"/>
            </w:tcBorders>
          </w:tcPr>
          <w:p w14:paraId="41F71A71" w14:textId="285F88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FBE3C77" w14:textId="74030CCD"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297C921A" w14:textId="340F10E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AFDBC40" w14:textId="41094910" w:rsidR="00514B3F" w:rsidRPr="00F32635" w:rsidRDefault="00514B3F" w:rsidP="003907D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38DCD98" w14:textId="3DBC70A3"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single" w:sz="4" w:space="0" w:color="auto"/>
            </w:tcBorders>
          </w:tcPr>
          <w:p w14:paraId="32151650" w14:textId="1C44B30C"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6E05D7F9" w14:textId="12958ABC"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0B3736D7" w14:textId="0DF80AB1"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1D213A9" w14:textId="7FBEEB35" w:rsidR="00514B3F" w:rsidRPr="00F32635" w:rsidRDefault="00514B3F" w:rsidP="003907D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2F9522B" w14:textId="77777777"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p w14:paraId="603F945F" w14:textId="77777777" w:rsidR="00A03B90" w:rsidRPr="00F32635" w:rsidRDefault="00A03B90" w:rsidP="001240A7">
            <w:pPr>
              <w:keepNext/>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single" w:sz="4" w:space="0" w:color="auto"/>
            </w:tcBorders>
          </w:tcPr>
          <w:p w14:paraId="022BD82F"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12997A2B" w14:textId="77777777" w:rsidTr="00631239">
        <w:tc>
          <w:tcPr>
            <w:tcW w:w="2835" w:type="dxa"/>
            <w:gridSpan w:val="2"/>
            <w:tcBorders>
              <w:top w:val="single" w:sz="4" w:space="0" w:color="auto"/>
              <w:bottom w:val="nil"/>
            </w:tcBorders>
          </w:tcPr>
          <w:p w14:paraId="2E8D8B5F" w14:textId="1A4F6C1E" w:rsidR="00A03B90" w:rsidRPr="00F32635" w:rsidRDefault="00A03B90" w:rsidP="008D311E">
            <w:pPr>
              <w:keepNext/>
              <w:keepLines/>
              <w:pageBreakBefore/>
              <w:tabs>
                <w:tab w:val="left" w:pos="458"/>
              </w:tabs>
              <w:suppressAutoHyphens/>
              <w:spacing w:line="240" w:lineRule="auto"/>
              <w:rPr>
                <w:rFonts w:ascii="Times New Roman" w:hAnsi="Times New Roman" w:cs="Times New Roman"/>
                <w:spacing w:val="-2"/>
                <w:sz w:val="24"/>
                <w:szCs w:val="24"/>
              </w:rPr>
            </w:pPr>
            <w:r>
              <w:rPr>
                <w:rFonts w:ascii="Times New Roman" w:hAnsi="Times New Roman"/>
                <w:sz w:val="24"/>
              </w:rPr>
              <w:lastRenderedPageBreak/>
              <w:t>9.</w:t>
            </w:r>
            <w:r>
              <w:rPr>
                <w:rFonts w:ascii="Times New Roman" w:hAnsi="Times New Roman"/>
                <w:sz w:val="24"/>
              </w:rPr>
              <w:tab/>
              <w:t>SERVIÇOS RELACIONADOS COM TURISMO E VIAGENS</w:t>
            </w:r>
          </w:p>
          <w:p w14:paraId="07287FA0" w14:textId="77777777" w:rsidR="00A03B90" w:rsidRPr="00F32635" w:rsidRDefault="00A03B90" w:rsidP="001240A7">
            <w:pPr>
              <w:keepNext/>
              <w:keepLines/>
              <w:pageBreakBefore/>
              <w:tabs>
                <w:tab w:val="left" w:pos="458"/>
              </w:tabs>
              <w:suppressAutoHyphens/>
              <w:spacing w:line="240" w:lineRule="auto"/>
              <w:ind w:left="453"/>
              <w:jc w:val="both"/>
              <w:rPr>
                <w:rFonts w:ascii="Times New Roman" w:hAnsi="Times New Roman" w:cs="Times New Roman"/>
                <w:spacing w:val="-2"/>
                <w:sz w:val="24"/>
                <w:szCs w:val="24"/>
              </w:rPr>
            </w:pPr>
          </w:p>
        </w:tc>
        <w:tc>
          <w:tcPr>
            <w:tcW w:w="4253" w:type="dxa"/>
            <w:gridSpan w:val="2"/>
            <w:tcBorders>
              <w:top w:val="single" w:sz="4" w:space="0" w:color="auto"/>
              <w:bottom w:val="nil"/>
            </w:tcBorders>
          </w:tcPr>
          <w:p w14:paraId="37B4D4DF"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single" w:sz="4" w:space="0" w:color="auto"/>
              <w:bottom w:val="nil"/>
            </w:tcBorders>
          </w:tcPr>
          <w:p w14:paraId="2F574E3F"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single" w:sz="4" w:space="0" w:color="auto"/>
              <w:bottom w:val="nil"/>
            </w:tcBorders>
          </w:tcPr>
          <w:p w14:paraId="43619B8E"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57B5419D" w14:textId="77777777" w:rsidTr="00631239">
        <w:tc>
          <w:tcPr>
            <w:tcW w:w="2835" w:type="dxa"/>
            <w:gridSpan w:val="2"/>
            <w:tcBorders>
              <w:top w:val="nil"/>
              <w:bottom w:val="nil"/>
            </w:tcBorders>
          </w:tcPr>
          <w:p w14:paraId="24F08676" w14:textId="77777777" w:rsidR="00A03B90" w:rsidRPr="00F32635" w:rsidRDefault="00A03B90" w:rsidP="001240A7">
            <w:pPr>
              <w:keepNext/>
              <w:keepLines/>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A.</w:t>
            </w:r>
            <w:r>
              <w:rPr>
                <w:rFonts w:ascii="Times New Roman" w:hAnsi="Times New Roman"/>
                <w:sz w:val="24"/>
              </w:rPr>
              <w:tab/>
              <w:t xml:space="preserve">Hotéis e restaurantes (incluindo catering) </w:t>
            </w:r>
            <w:r>
              <w:rPr>
                <w:rFonts w:ascii="Times New Roman" w:hAnsi="Times New Roman"/>
                <w:sz w:val="24"/>
              </w:rPr>
              <w:br/>
              <w:t>(CPC 641/ 643)</w:t>
            </w:r>
          </w:p>
        </w:tc>
        <w:tc>
          <w:tcPr>
            <w:tcW w:w="4253" w:type="dxa"/>
            <w:gridSpan w:val="2"/>
            <w:tcBorders>
              <w:top w:val="nil"/>
              <w:bottom w:val="nil"/>
            </w:tcBorders>
          </w:tcPr>
          <w:p w14:paraId="3A63113E" w14:textId="5A525853"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5995018" w14:textId="24133C99"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6F22FD0F" w14:textId="11088843"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1EFD0FC1" w14:textId="0F601B2E" w:rsidR="00514B3F" w:rsidRPr="00F32635" w:rsidRDefault="00514B3F" w:rsidP="008D311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6D5226F8" w14:textId="74FF66F6"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3ADD95B" w14:textId="051DCE8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1398472D" w14:textId="6387C3F6"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3EF5519" w14:textId="6A75AECC" w:rsidR="00514B3F" w:rsidRPr="00F32635" w:rsidRDefault="00514B3F" w:rsidP="008D311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3A1E520" w14:textId="433ECE27"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44DFC5D4" w14:textId="77777777" w:rsidR="00A03B90" w:rsidRPr="00F32635" w:rsidRDefault="00A03B90" w:rsidP="001240A7">
            <w:pPr>
              <w:keepNext/>
              <w:keepLines/>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30BE6D84" w14:textId="77777777" w:rsidTr="00631239">
        <w:tc>
          <w:tcPr>
            <w:tcW w:w="2835" w:type="dxa"/>
            <w:gridSpan w:val="2"/>
            <w:tcBorders>
              <w:top w:val="nil"/>
              <w:bottom w:val="nil"/>
            </w:tcBorders>
          </w:tcPr>
          <w:p w14:paraId="0A00D6EA" w14:textId="243BA996" w:rsidR="00A03B90" w:rsidRPr="00F32635" w:rsidRDefault="00A03B90" w:rsidP="008D311E">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B.</w:t>
            </w:r>
            <w:r>
              <w:rPr>
                <w:rFonts w:ascii="Times New Roman" w:hAnsi="Times New Roman"/>
                <w:sz w:val="24"/>
              </w:rPr>
              <w:tab/>
            </w:r>
            <w:r>
              <w:rPr>
                <w:rFonts w:ascii="Times New Roman" w:hAnsi="Times New Roman"/>
                <w:sz w:val="24"/>
                <w:u w:val="single"/>
              </w:rPr>
              <w:t>Agências de viagens e serviços de operadores turísticos</w:t>
            </w:r>
            <w:r>
              <w:rPr>
                <w:rFonts w:ascii="Times New Roman" w:hAnsi="Times New Roman"/>
                <w:sz w:val="24"/>
              </w:rPr>
              <w:t xml:space="preserve"> </w:t>
            </w:r>
            <w:r>
              <w:rPr>
                <w:rFonts w:ascii="Times New Roman" w:hAnsi="Times New Roman"/>
                <w:sz w:val="24"/>
              </w:rPr>
              <w:br/>
              <w:t>(CPC 7471)</w:t>
            </w:r>
          </w:p>
        </w:tc>
        <w:tc>
          <w:tcPr>
            <w:tcW w:w="4253" w:type="dxa"/>
            <w:gridSpan w:val="2"/>
            <w:tcBorders>
              <w:top w:val="nil"/>
              <w:bottom w:val="nil"/>
            </w:tcBorders>
          </w:tcPr>
          <w:p w14:paraId="5D4182EF" w14:textId="3FBFC0AB"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548DFF2" w14:textId="3A4F43ED"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37D9AE5" w14:textId="0DEDB2D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44AC22CD" w14:textId="72F2B07A" w:rsidR="00514B3F" w:rsidRPr="00F32635" w:rsidRDefault="00514B3F"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663893D" w14:textId="178E6F84"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7394C625" w14:textId="6369385F"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D82633E" w14:textId="56A47EAF"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78BB0A23" w14:textId="7F9CE82C"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A80E4E4" w14:textId="4183CFB4" w:rsidR="00514B3F" w:rsidRPr="00F32635" w:rsidRDefault="00514B3F" w:rsidP="001240A7">
            <w:pPr>
              <w:tabs>
                <w:tab w:val="left" w:pos="0"/>
              </w:tabs>
              <w:suppressAutoHyphens/>
              <w:spacing w:line="240" w:lineRule="auto"/>
              <w:ind w:left="88"/>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D9FD758" w14:textId="6036D535"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081535D2"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4131FA30" w14:textId="77777777" w:rsidTr="00631239">
        <w:tc>
          <w:tcPr>
            <w:tcW w:w="2835" w:type="dxa"/>
            <w:gridSpan w:val="2"/>
            <w:tcBorders>
              <w:top w:val="nil"/>
              <w:bottom w:val="nil"/>
            </w:tcBorders>
          </w:tcPr>
          <w:p w14:paraId="7AA0C9AB" w14:textId="6B9DE70A" w:rsidR="00A03B90" w:rsidRPr="00F32635" w:rsidRDefault="00A03B90" w:rsidP="001240A7">
            <w:pPr>
              <w:tabs>
                <w:tab w:val="left" w:pos="369"/>
              </w:tabs>
              <w:suppressAutoHyphens/>
              <w:spacing w:line="240" w:lineRule="auto"/>
              <w:rPr>
                <w:rFonts w:ascii="Times New Roman" w:hAnsi="Times New Roman" w:cs="Times New Roman"/>
                <w:spacing w:val="-2"/>
                <w:sz w:val="24"/>
                <w:szCs w:val="24"/>
              </w:rPr>
            </w:pPr>
            <w:r>
              <w:rPr>
                <w:rFonts w:ascii="Times New Roman" w:hAnsi="Times New Roman"/>
                <w:sz w:val="24"/>
              </w:rPr>
              <w:t>C.</w:t>
            </w:r>
            <w:r>
              <w:rPr>
                <w:rFonts w:ascii="Times New Roman" w:hAnsi="Times New Roman"/>
                <w:sz w:val="24"/>
              </w:rPr>
              <w:tab/>
            </w:r>
            <w:r>
              <w:rPr>
                <w:rFonts w:ascii="Times New Roman" w:hAnsi="Times New Roman"/>
                <w:sz w:val="24"/>
                <w:u w:val="single"/>
              </w:rPr>
              <w:t>Serviços de</w:t>
            </w:r>
            <w:r>
              <w:rPr>
                <w:rFonts w:ascii="Times New Roman" w:hAnsi="Times New Roman"/>
                <w:sz w:val="24"/>
              </w:rPr>
              <w:t xml:space="preserve"> guia turístico </w:t>
            </w:r>
            <w:r>
              <w:rPr>
                <w:rFonts w:ascii="Times New Roman" w:hAnsi="Times New Roman"/>
                <w:sz w:val="24"/>
              </w:rPr>
              <w:br/>
              <w:t>(CPC 7472)</w:t>
            </w:r>
          </w:p>
        </w:tc>
        <w:tc>
          <w:tcPr>
            <w:tcW w:w="4253" w:type="dxa"/>
            <w:gridSpan w:val="2"/>
            <w:tcBorders>
              <w:top w:val="nil"/>
              <w:bottom w:val="nil"/>
            </w:tcBorders>
          </w:tcPr>
          <w:p w14:paraId="05659D76" w14:textId="78C3FFA2"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03FB3CB7" w14:textId="1232E27D"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tc>
        <w:tc>
          <w:tcPr>
            <w:tcW w:w="4961" w:type="dxa"/>
            <w:gridSpan w:val="2"/>
            <w:tcBorders>
              <w:top w:val="nil"/>
              <w:bottom w:val="nil"/>
            </w:tcBorders>
          </w:tcPr>
          <w:p w14:paraId="5854F71F" w14:textId="452799F8"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3555DEB3" w14:textId="1B4AA0A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tc>
        <w:tc>
          <w:tcPr>
            <w:tcW w:w="3260" w:type="dxa"/>
            <w:gridSpan w:val="2"/>
            <w:tcBorders>
              <w:top w:val="nil"/>
              <w:bottom w:val="nil"/>
            </w:tcBorders>
          </w:tcPr>
          <w:p w14:paraId="3A4D43E2"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60217013" w14:textId="77777777" w:rsidTr="00631239">
        <w:tc>
          <w:tcPr>
            <w:tcW w:w="2835" w:type="dxa"/>
            <w:gridSpan w:val="2"/>
            <w:tcBorders>
              <w:top w:val="nil"/>
              <w:bottom w:val="nil"/>
            </w:tcBorders>
          </w:tcPr>
          <w:p w14:paraId="6557A316"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253" w:type="dxa"/>
            <w:gridSpan w:val="2"/>
            <w:tcBorders>
              <w:top w:val="nil"/>
              <w:bottom w:val="nil"/>
            </w:tcBorders>
          </w:tcPr>
          <w:p w14:paraId="4B997636" w14:textId="1901ED2E"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E187914" w14:textId="79F4AE43" w:rsidR="00514B3F" w:rsidRPr="00F32635" w:rsidRDefault="00514B3F" w:rsidP="008D311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774F8E4F" w14:textId="3ACE352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3BE9D84C" w14:textId="13D9F9E7" w:rsidR="00514B3F" w:rsidRPr="00F32635" w:rsidRDefault="00514B3F" w:rsidP="008D311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151BA1F8"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r>
      <w:tr w:rsidR="00A03B90" w:rsidRPr="00F32635" w14:paraId="7712C018" w14:textId="77777777" w:rsidTr="00631239">
        <w:trPr>
          <w:trHeight w:val="1365"/>
        </w:trPr>
        <w:tc>
          <w:tcPr>
            <w:tcW w:w="2835" w:type="dxa"/>
            <w:gridSpan w:val="2"/>
            <w:tcBorders>
              <w:top w:val="nil"/>
              <w:bottom w:val="single" w:sz="4" w:space="0" w:color="auto"/>
            </w:tcBorders>
          </w:tcPr>
          <w:p w14:paraId="3557C90C"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u w:val="single"/>
              </w:rPr>
            </w:pPr>
            <w:r>
              <w:rPr>
                <w:rFonts w:ascii="Times New Roman" w:hAnsi="Times New Roman"/>
                <w:sz w:val="24"/>
              </w:rPr>
              <w:lastRenderedPageBreak/>
              <w:t>D.</w:t>
            </w:r>
            <w:r>
              <w:rPr>
                <w:rFonts w:ascii="Times New Roman" w:hAnsi="Times New Roman"/>
                <w:sz w:val="24"/>
              </w:rPr>
              <w:tab/>
            </w:r>
            <w:r>
              <w:rPr>
                <w:rFonts w:ascii="Times New Roman" w:hAnsi="Times New Roman"/>
                <w:sz w:val="24"/>
                <w:u w:val="single"/>
              </w:rPr>
              <w:t>Outros</w:t>
            </w:r>
          </w:p>
          <w:p w14:paraId="03C8A163"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highlight w:val="yellow"/>
              </w:rPr>
            </w:pPr>
          </w:p>
        </w:tc>
        <w:tc>
          <w:tcPr>
            <w:tcW w:w="4253" w:type="dxa"/>
            <w:gridSpan w:val="2"/>
            <w:tcBorders>
              <w:top w:val="nil"/>
              <w:bottom w:val="single" w:sz="4" w:space="0" w:color="auto"/>
            </w:tcBorders>
          </w:tcPr>
          <w:p w14:paraId="42E40624" w14:textId="2C54D980"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40CC6F3D" w14:textId="4E28E162"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4F0A56EF" w14:textId="115B5D4C"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5AB5F3D4" w14:textId="7916E746" w:rsidR="00514B3F" w:rsidRPr="00F32635" w:rsidRDefault="00514B3F" w:rsidP="008D311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79B62FF" w14:textId="05705180"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single" w:sz="4" w:space="0" w:color="auto"/>
            </w:tcBorders>
          </w:tcPr>
          <w:p w14:paraId="7F31AA79" w14:textId="7EB3713F"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w:t>
            </w:r>
            <w:r>
              <w:rPr>
                <w:rFonts w:ascii="Times New Roman" w:hAnsi="Times New Roman"/>
                <w:sz w:val="24"/>
              </w:rPr>
              <w:tab/>
            </w:r>
            <w:r w:rsidR="009C051E">
              <w:rPr>
                <w:rFonts w:ascii="Times New Roman" w:hAnsi="Times New Roman"/>
                <w:sz w:val="24"/>
              </w:rPr>
              <w:t>Nenhuma</w:t>
            </w:r>
          </w:p>
          <w:p w14:paraId="2F65DBFE" w14:textId="450C71CD"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r>
            <w:r w:rsidR="009C051E">
              <w:rPr>
                <w:rFonts w:ascii="Times New Roman" w:hAnsi="Times New Roman"/>
                <w:sz w:val="24"/>
              </w:rPr>
              <w:t>Nenhuma</w:t>
            </w:r>
          </w:p>
          <w:p w14:paraId="3014AF19" w14:textId="09769F51"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248E1E96" w14:textId="4445B2B0" w:rsidR="00514B3F" w:rsidRPr="00F32635" w:rsidRDefault="00514B3F" w:rsidP="008D311E">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59E89FB9" w14:textId="5FB50351" w:rsidR="00514B3F" w:rsidRPr="00F32635" w:rsidRDefault="00514B3F"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single" w:sz="4" w:space="0" w:color="auto"/>
            </w:tcBorders>
          </w:tcPr>
          <w:p w14:paraId="4C44663B"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highlight w:val="yellow"/>
              </w:rPr>
            </w:pPr>
          </w:p>
        </w:tc>
      </w:tr>
      <w:tr w:rsidR="00A03B90" w:rsidRPr="00F32635" w14:paraId="4D9BB9F8" w14:textId="77777777" w:rsidTr="00B66C45">
        <w:trPr>
          <w:trHeight w:val="284"/>
        </w:trPr>
        <w:tc>
          <w:tcPr>
            <w:tcW w:w="15309" w:type="dxa"/>
            <w:gridSpan w:val="8"/>
            <w:tcBorders>
              <w:top w:val="single" w:sz="4" w:space="0" w:color="auto"/>
              <w:bottom w:val="single" w:sz="4" w:space="0" w:color="auto"/>
            </w:tcBorders>
          </w:tcPr>
          <w:p w14:paraId="06A9DC95" w14:textId="0B798FC2" w:rsidR="008D311E"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11.</w:t>
            </w:r>
            <w:r>
              <w:rPr>
                <w:rFonts w:ascii="Times New Roman" w:hAnsi="Times New Roman"/>
                <w:sz w:val="24"/>
              </w:rPr>
              <w:tab/>
              <w:t>SERVIÇOS DE TRANSPORTE</w:t>
            </w:r>
          </w:p>
          <w:p w14:paraId="61F5FA11" w14:textId="1C7E12E3" w:rsidR="00A03B90" w:rsidRPr="00F32635" w:rsidRDefault="00A03B90" w:rsidP="001240A7">
            <w:pPr>
              <w:tabs>
                <w:tab w:val="left" w:pos="0"/>
                <w:tab w:val="left" w:pos="1440"/>
                <w:tab w:val="left" w:pos="5760"/>
                <w:tab w:val="left" w:pos="6480"/>
                <w:tab w:val="left" w:pos="1440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A. </w:t>
            </w:r>
            <w:r>
              <w:rPr>
                <w:rFonts w:ascii="Times New Roman" w:hAnsi="Times New Roman"/>
                <w:sz w:val="24"/>
                <w:u w:val="single"/>
              </w:rPr>
              <w:t>Serviços de transporte marítimo</w:t>
            </w:r>
          </w:p>
          <w:p w14:paraId="34874BCC" w14:textId="77777777" w:rsidR="00A03B90" w:rsidRPr="00F32635" w:rsidRDefault="00A03B90" w:rsidP="00585798">
            <w:pPr>
              <w:pStyle w:val="Annex1"/>
            </w:pPr>
            <w:r>
              <w:t>O transporte marítimo de cabotagem de passageiros e mercadorias é reservado a embarcações nacionais registradas. Para maior certeza, esta reserva inclui o reposicionamento de contêineres vazios e serviços de alimentação.</w:t>
            </w:r>
          </w:p>
          <w:p w14:paraId="4573A0FC" w14:textId="77777777" w:rsidR="00A03B90" w:rsidRPr="00F32635" w:rsidRDefault="00A03B90" w:rsidP="001240A7">
            <w:pPr>
              <w:tabs>
                <w:tab w:val="left" w:pos="0"/>
                <w:tab w:val="left" w:pos="1440"/>
                <w:tab w:val="left" w:pos="5760"/>
                <w:tab w:val="left" w:pos="6480"/>
                <w:tab w:val="left" w:pos="14400"/>
              </w:tabs>
              <w:suppressAutoHyphens/>
              <w:spacing w:line="240" w:lineRule="auto"/>
              <w:jc w:val="both"/>
              <w:rPr>
                <w:rFonts w:ascii="Times New Roman" w:hAnsi="Times New Roman" w:cs="Times New Roman"/>
                <w:sz w:val="24"/>
                <w:szCs w:val="24"/>
              </w:rPr>
            </w:pPr>
          </w:p>
          <w:p w14:paraId="7FF3AF25" w14:textId="40E4D82A" w:rsidR="00A03B90" w:rsidRPr="00F32635" w:rsidRDefault="00A03B90" w:rsidP="001240A7">
            <w:pPr>
              <w:tabs>
                <w:tab w:val="left" w:pos="0"/>
                <w:tab w:val="left" w:pos="1440"/>
                <w:tab w:val="left" w:pos="5760"/>
                <w:tab w:val="left" w:pos="6480"/>
                <w:tab w:val="left" w:pos="14400"/>
              </w:tabs>
              <w:suppressAutoHyphens/>
              <w:spacing w:line="240" w:lineRule="auto"/>
              <w:jc w:val="both"/>
              <w:rPr>
                <w:rFonts w:ascii="Times New Roman" w:hAnsi="Times New Roman" w:cs="Times New Roman"/>
                <w:sz w:val="24"/>
                <w:szCs w:val="24"/>
              </w:rPr>
            </w:pPr>
            <w:r>
              <w:rPr>
                <w:rFonts w:ascii="Times New Roman" w:hAnsi="Times New Roman"/>
                <w:sz w:val="24"/>
              </w:rPr>
              <w:t xml:space="preserve">O transporte regular de passageiros marítimo e fluvial entre a Argentina e o Uruguai é reservado a embarcações que arvoram </w:t>
            </w:r>
            <w:r w:rsidR="00A86EAE">
              <w:rPr>
                <w:rFonts w:ascii="Times New Roman" w:hAnsi="Times New Roman"/>
                <w:sz w:val="24"/>
              </w:rPr>
              <w:t>a bandeira</w:t>
            </w:r>
            <w:r>
              <w:rPr>
                <w:rFonts w:ascii="Times New Roman" w:hAnsi="Times New Roman"/>
                <w:sz w:val="24"/>
              </w:rPr>
              <w:t xml:space="preserve"> de um desses países.</w:t>
            </w:r>
          </w:p>
          <w:p w14:paraId="42932935" w14:textId="77777777" w:rsidR="00A03B90" w:rsidRPr="00F32635" w:rsidRDefault="00A03B90" w:rsidP="001240A7">
            <w:pPr>
              <w:tabs>
                <w:tab w:val="left" w:pos="0"/>
                <w:tab w:val="left" w:pos="1440"/>
                <w:tab w:val="left" w:pos="5760"/>
                <w:tab w:val="left" w:pos="6480"/>
                <w:tab w:val="left" w:pos="14400"/>
              </w:tabs>
              <w:suppressAutoHyphens/>
              <w:spacing w:line="240" w:lineRule="auto"/>
              <w:jc w:val="both"/>
              <w:rPr>
                <w:rFonts w:ascii="Times New Roman" w:hAnsi="Times New Roman" w:cs="Times New Roman"/>
                <w:sz w:val="24"/>
                <w:szCs w:val="24"/>
              </w:rPr>
            </w:pPr>
          </w:p>
          <w:p w14:paraId="22A0BF61" w14:textId="558C3211" w:rsidR="00A03B90" w:rsidRPr="00F32635" w:rsidRDefault="00A03B90" w:rsidP="001240A7">
            <w:pPr>
              <w:pStyle w:val="Cabealho"/>
              <w:jc w:val="both"/>
            </w:pPr>
            <w:r>
              <w:t xml:space="preserve">O transporte marítimo internacional entre um porto marítimo localizado na Argentina e um porto marítimo localizado no Brasil é reservado a embarcações que arvoram </w:t>
            </w:r>
            <w:r w:rsidR="00A86EAE">
              <w:t>uma das bandeiras</w:t>
            </w:r>
            <w:r>
              <w:t xml:space="preserve"> desses países, exceto para o transporte a granel de minérios e trigo, bem como para o reposicionamento de contêineres vazios. Esta reserva deixará de ser aplicável no prazo máximo de dez anos a partir da entrada em vigor do Acordo no que diz respeito ao transporte marítimo internacional de carga em </w:t>
            </w:r>
            <w:r w:rsidR="00A86EAE">
              <w:t>contêineres</w:t>
            </w:r>
            <w:r>
              <w:t xml:space="preserve">. </w:t>
            </w:r>
          </w:p>
          <w:p w14:paraId="0BDAC003" w14:textId="77777777" w:rsidR="00A03B90" w:rsidRPr="00F32635" w:rsidRDefault="00A03B90" w:rsidP="001240A7">
            <w:pPr>
              <w:pStyle w:val="Cabealho"/>
              <w:jc w:val="both"/>
            </w:pPr>
          </w:p>
          <w:p w14:paraId="6204E969" w14:textId="7E69970E"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O transporte marítimo de mercadorias entre a Argentina e Cuba é reservado aos navios que arvoram </w:t>
            </w:r>
            <w:r w:rsidR="00A86EAE">
              <w:rPr>
                <w:rFonts w:ascii="Times New Roman" w:hAnsi="Times New Roman"/>
                <w:sz w:val="24"/>
              </w:rPr>
              <w:t>a bandeira</w:t>
            </w:r>
            <w:r>
              <w:rPr>
                <w:rFonts w:ascii="Times New Roman" w:hAnsi="Times New Roman"/>
                <w:sz w:val="24"/>
              </w:rPr>
              <w:t xml:space="preserve"> de um desses dois países, nos termos do acordo bilateral aprovado pela Lei nº 23432.</w:t>
            </w:r>
          </w:p>
          <w:p w14:paraId="717B556E"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u w:val="single"/>
              </w:rPr>
            </w:pPr>
          </w:p>
          <w:p w14:paraId="4B1CE883" w14:textId="33D4EEF8" w:rsidR="00A03B90" w:rsidRPr="00F32635" w:rsidRDefault="00A03B90" w:rsidP="001240A7">
            <w:pPr>
              <w:tabs>
                <w:tab w:val="left" w:pos="0"/>
                <w:tab w:val="left" w:pos="1440"/>
                <w:tab w:val="left" w:pos="5760"/>
                <w:tab w:val="left" w:pos="6480"/>
                <w:tab w:val="left" w:pos="14400"/>
              </w:tabs>
              <w:suppressAutoHyphens/>
              <w:spacing w:line="240" w:lineRule="auto"/>
              <w:jc w:val="both"/>
              <w:rPr>
                <w:rFonts w:ascii="Times New Roman" w:hAnsi="Times New Roman" w:cs="Times New Roman"/>
                <w:sz w:val="24"/>
                <w:szCs w:val="24"/>
              </w:rPr>
            </w:pPr>
            <w:r>
              <w:rPr>
                <w:rFonts w:ascii="Times New Roman" w:hAnsi="Times New Roman"/>
                <w:sz w:val="24"/>
              </w:rPr>
              <w:t>Est</w:t>
            </w:r>
            <w:r w:rsidR="009C051E">
              <w:rPr>
                <w:rFonts w:ascii="Times New Roman" w:hAnsi="Times New Roman"/>
                <w:sz w:val="24"/>
              </w:rPr>
              <w:t>a Lista</w:t>
            </w:r>
            <w:r>
              <w:rPr>
                <w:rFonts w:ascii="Times New Roman" w:hAnsi="Times New Roman"/>
                <w:sz w:val="24"/>
              </w:rPr>
              <w:t xml:space="preserve"> de Compromissos Específicos não inclui o transporte fluvial.</w:t>
            </w:r>
          </w:p>
          <w:p w14:paraId="673DEC36" w14:textId="235E3E14" w:rsidR="00823EC3" w:rsidRPr="00F32635" w:rsidRDefault="00823EC3" w:rsidP="001240A7">
            <w:pPr>
              <w:tabs>
                <w:tab w:val="left" w:pos="0"/>
                <w:tab w:val="left" w:pos="1440"/>
                <w:tab w:val="left" w:pos="5760"/>
                <w:tab w:val="left" w:pos="6480"/>
                <w:tab w:val="left" w:pos="14400"/>
              </w:tabs>
              <w:suppressAutoHyphens/>
              <w:spacing w:line="240" w:lineRule="auto"/>
              <w:jc w:val="both"/>
              <w:rPr>
                <w:rFonts w:ascii="Times New Roman" w:hAnsi="Times New Roman" w:cs="Times New Roman"/>
                <w:spacing w:val="-2"/>
                <w:sz w:val="24"/>
                <w:szCs w:val="24"/>
                <w:highlight w:val="yellow"/>
              </w:rPr>
            </w:pPr>
          </w:p>
        </w:tc>
      </w:tr>
      <w:tr w:rsidR="00A03B90" w:rsidRPr="00F32635" w14:paraId="3A3F9FB4" w14:textId="77777777" w:rsidTr="00631239">
        <w:trPr>
          <w:trHeight w:val="175"/>
        </w:trPr>
        <w:tc>
          <w:tcPr>
            <w:tcW w:w="2835" w:type="dxa"/>
            <w:gridSpan w:val="2"/>
            <w:tcBorders>
              <w:top w:val="single" w:sz="4" w:space="0" w:color="auto"/>
              <w:bottom w:val="nil"/>
            </w:tcBorders>
          </w:tcPr>
          <w:p w14:paraId="6A3A3D93" w14:textId="77777777" w:rsidR="00A03B90" w:rsidRPr="00F32635" w:rsidRDefault="00A03B90" w:rsidP="00585798">
            <w:pPr>
              <w:pStyle w:val="Annex1"/>
            </w:pPr>
            <w:r>
              <w:t>Transporte Internacional (carga e passageiros) CPC 7211 e 7212 exceto transporte de cabotagem</w:t>
            </w:r>
            <w:r w:rsidRPr="00F32635">
              <w:rPr>
                <w:rStyle w:val="Refdenotaderodap"/>
                <w:rFonts w:eastAsiaTheme="majorEastAsia"/>
                <w:b/>
              </w:rPr>
              <w:footnoteReference w:id="4"/>
            </w:r>
          </w:p>
          <w:p w14:paraId="5759327A" w14:textId="77777777" w:rsidR="00A03B90" w:rsidRPr="00F32635" w:rsidRDefault="00A03B90" w:rsidP="001240A7">
            <w:pPr>
              <w:keepNext/>
              <w:tabs>
                <w:tab w:val="left" w:pos="369"/>
              </w:tabs>
              <w:suppressAutoHyphens/>
              <w:spacing w:line="240" w:lineRule="auto"/>
              <w:jc w:val="both"/>
              <w:rPr>
                <w:rFonts w:ascii="Times New Roman" w:hAnsi="Times New Roman" w:cs="Times New Roman"/>
                <w:spacing w:val="-2"/>
                <w:sz w:val="24"/>
                <w:szCs w:val="24"/>
                <w:u w:val="single"/>
              </w:rPr>
            </w:pPr>
          </w:p>
        </w:tc>
        <w:tc>
          <w:tcPr>
            <w:tcW w:w="4253" w:type="dxa"/>
            <w:gridSpan w:val="2"/>
            <w:tcBorders>
              <w:top w:val="single" w:sz="4" w:space="0" w:color="auto"/>
              <w:bottom w:val="nil"/>
            </w:tcBorders>
          </w:tcPr>
          <w:p w14:paraId="13F258C0" w14:textId="0AE075BE"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t xml:space="preserve">(a) Transporte marítimo regular: </w:t>
            </w:r>
            <w:r w:rsidR="009C051E">
              <w:rPr>
                <w:rFonts w:ascii="Times New Roman" w:hAnsi="Times New Roman"/>
                <w:sz w:val="24"/>
              </w:rPr>
              <w:t>Nenhuma</w:t>
            </w:r>
            <w:r>
              <w:rPr>
                <w:rFonts w:ascii="Times New Roman" w:hAnsi="Times New Roman"/>
                <w:sz w:val="24"/>
              </w:rPr>
              <w:t xml:space="preserve"> </w:t>
            </w:r>
          </w:p>
          <w:p w14:paraId="53437CD7" w14:textId="1F0392A7" w:rsidR="00A03B90" w:rsidRPr="00F32635" w:rsidRDefault="00A03B90" w:rsidP="00EC4F8E">
            <w:pPr>
              <w:tabs>
                <w:tab w:val="left" w:pos="369"/>
              </w:tabs>
              <w:suppressAutoHyphens/>
              <w:spacing w:line="240" w:lineRule="auto"/>
              <w:ind w:left="453" w:hanging="115"/>
              <w:jc w:val="both"/>
              <w:rPr>
                <w:rFonts w:ascii="Times New Roman" w:hAnsi="Times New Roman" w:cs="Times New Roman"/>
                <w:spacing w:val="-2"/>
                <w:sz w:val="24"/>
                <w:szCs w:val="24"/>
              </w:rPr>
            </w:pPr>
            <w:r>
              <w:rPr>
                <w:rFonts w:ascii="Times New Roman" w:hAnsi="Times New Roman"/>
                <w:sz w:val="24"/>
              </w:rPr>
              <w:t xml:space="preserve">(b) Transporte marítimo a granel, </w:t>
            </w:r>
            <w:r w:rsidR="00A86EAE">
              <w:rPr>
                <w:rFonts w:ascii="Times New Roman" w:hAnsi="Times New Roman"/>
                <w:sz w:val="24"/>
              </w:rPr>
              <w:t xml:space="preserve">tramp </w:t>
            </w:r>
            <w:r>
              <w:rPr>
                <w:rFonts w:ascii="Times New Roman" w:hAnsi="Times New Roman"/>
                <w:sz w:val="24"/>
              </w:rPr>
              <w:t xml:space="preserve">e outros tipos de transporte </w:t>
            </w:r>
            <w:r>
              <w:rPr>
                <w:rFonts w:ascii="Times New Roman" w:hAnsi="Times New Roman"/>
                <w:sz w:val="24"/>
              </w:rPr>
              <w:lastRenderedPageBreak/>
              <w:t xml:space="preserve">internacional, incluindo transporte de passageiros; </w:t>
            </w:r>
            <w:r w:rsidR="009C051E">
              <w:rPr>
                <w:rFonts w:ascii="Times New Roman" w:hAnsi="Times New Roman"/>
                <w:sz w:val="24"/>
              </w:rPr>
              <w:t>Nenhuma</w:t>
            </w:r>
            <w:r>
              <w:rPr>
                <w:rFonts w:ascii="Times New Roman" w:hAnsi="Times New Roman"/>
                <w:sz w:val="24"/>
              </w:rPr>
              <w:t xml:space="preserve"> </w:t>
            </w:r>
          </w:p>
          <w:p w14:paraId="5F191BB2" w14:textId="671DC9E9"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61486277" w14:textId="7CD7E727"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t xml:space="preserve">(a) Constituição de empresa registada com o objetivo de operar uma frota sob a bandeira nacional do Estado de estabelecimento: </w:t>
            </w:r>
            <w:r w:rsidR="009C051E">
              <w:rPr>
                <w:rFonts w:ascii="Times New Roman" w:hAnsi="Times New Roman"/>
                <w:sz w:val="24"/>
              </w:rPr>
              <w:t>Nenhuma</w:t>
            </w:r>
            <w:r>
              <w:rPr>
                <w:rFonts w:ascii="Times New Roman" w:hAnsi="Times New Roman"/>
                <w:sz w:val="24"/>
              </w:rPr>
              <w:t>. Para fins de transparência: para arvorar a bandeira argentina, as embarcações devem possuir um Registro Nacional.</w:t>
            </w:r>
          </w:p>
          <w:p w14:paraId="30F6512A" w14:textId="7F721815"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ab/>
              <w:t xml:space="preserve">(b) Outras formas de presença comercial para </w:t>
            </w:r>
            <w:r w:rsidR="00DB594B">
              <w:rPr>
                <w:rFonts w:ascii="Times New Roman" w:hAnsi="Times New Roman"/>
                <w:sz w:val="24"/>
              </w:rPr>
              <w:t>a prestação</w:t>
            </w:r>
            <w:r>
              <w:rPr>
                <w:rFonts w:ascii="Times New Roman" w:hAnsi="Times New Roman"/>
                <w:sz w:val="24"/>
              </w:rPr>
              <w:t xml:space="preserve"> de serviços de transporte marítimo internacional (conforme definido abaixo na Nota à Lista da Argentina – 2): </w:t>
            </w:r>
            <w:r w:rsidR="009C051E">
              <w:rPr>
                <w:rFonts w:ascii="Times New Roman" w:hAnsi="Times New Roman"/>
                <w:sz w:val="24"/>
              </w:rPr>
              <w:t>Nenhuma</w:t>
            </w:r>
          </w:p>
          <w:p w14:paraId="74947B3E" w14:textId="77777777"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4)</w:t>
            </w:r>
            <w:r>
              <w:rPr>
                <w:rFonts w:ascii="Times New Roman" w:hAnsi="Times New Roman"/>
                <w:sz w:val="24"/>
              </w:rPr>
              <w:tab/>
              <w:t>(a) Tripulação do navio:</w:t>
            </w:r>
          </w:p>
          <w:p w14:paraId="7F48E232" w14:textId="5712DB0F"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ab/>
              <w:t xml:space="preserve">(b) </w:t>
            </w:r>
            <w:r>
              <w:rPr>
                <w:rFonts w:ascii="Times New Roman" w:hAnsi="Times New Roman"/>
                <w:sz w:val="24"/>
              </w:rPr>
              <w:tab/>
              <w:t xml:space="preserve">Pessoal-chave empregado em relação a uma presença comercial, conforme definido no modo 3b) acima: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single" w:sz="4" w:space="0" w:color="auto"/>
              <w:bottom w:val="nil"/>
            </w:tcBorders>
          </w:tcPr>
          <w:p w14:paraId="2A1A8EED" w14:textId="096AC1EB"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1) </w:t>
            </w:r>
            <w:r>
              <w:rPr>
                <w:rFonts w:ascii="Times New Roman" w:hAnsi="Times New Roman"/>
                <w:sz w:val="24"/>
              </w:rPr>
              <w:tab/>
              <w:t xml:space="preserve">(a) </w:t>
            </w:r>
            <w:r w:rsidR="009C051E">
              <w:rPr>
                <w:rFonts w:ascii="Times New Roman" w:hAnsi="Times New Roman"/>
                <w:sz w:val="24"/>
              </w:rPr>
              <w:t>Nenhuma</w:t>
            </w:r>
          </w:p>
          <w:p w14:paraId="57E9F030" w14:textId="5F9E0453"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r>
              <w:rPr>
                <w:rFonts w:ascii="Times New Roman" w:hAnsi="Times New Roman"/>
                <w:sz w:val="24"/>
              </w:rPr>
              <w:t xml:space="preserve">(b) </w:t>
            </w:r>
            <w:r w:rsidR="009C051E">
              <w:rPr>
                <w:rFonts w:ascii="Times New Roman" w:hAnsi="Times New Roman"/>
                <w:sz w:val="24"/>
              </w:rPr>
              <w:t>Nenhuma</w:t>
            </w:r>
          </w:p>
          <w:p w14:paraId="44B05653"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p w14:paraId="7E3AD525" w14:textId="4C18C795"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2) </w:t>
            </w:r>
            <w:r>
              <w:rPr>
                <w:rFonts w:ascii="Times New Roman" w:hAnsi="Times New Roman"/>
                <w:sz w:val="24"/>
              </w:rPr>
              <w:tab/>
            </w:r>
            <w:r w:rsidR="009C051E">
              <w:rPr>
                <w:rFonts w:ascii="Times New Roman" w:hAnsi="Times New Roman"/>
                <w:sz w:val="24"/>
              </w:rPr>
              <w:t>Nenhuma</w:t>
            </w:r>
          </w:p>
          <w:p w14:paraId="320FF530" w14:textId="77777777"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t>(a) Não consolidado</w:t>
            </w:r>
          </w:p>
          <w:p w14:paraId="293DF8F2" w14:textId="6DAD7A64" w:rsidR="00A03B90" w:rsidRPr="00F32635" w:rsidRDefault="00A03B90" w:rsidP="00EC4F8E">
            <w:pPr>
              <w:tabs>
                <w:tab w:val="left" w:pos="369"/>
              </w:tabs>
              <w:suppressAutoHyphens/>
              <w:spacing w:line="240" w:lineRule="auto"/>
              <w:ind w:left="256" w:firstLine="142"/>
              <w:jc w:val="both"/>
              <w:rPr>
                <w:rFonts w:ascii="Times New Roman" w:hAnsi="Times New Roman" w:cs="Times New Roman"/>
                <w:spacing w:val="-2"/>
                <w:sz w:val="24"/>
                <w:szCs w:val="24"/>
              </w:rPr>
            </w:pPr>
            <w:r>
              <w:rPr>
                <w:rFonts w:ascii="Times New Roman" w:hAnsi="Times New Roman"/>
                <w:sz w:val="24"/>
              </w:rPr>
              <w:t xml:space="preserve">(b) </w:t>
            </w:r>
            <w:r w:rsidR="009C051E">
              <w:rPr>
                <w:rFonts w:ascii="Times New Roman" w:hAnsi="Times New Roman"/>
                <w:sz w:val="24"/>
              </w:rPr>
              <w:t>Nenhuma</w:t>
            </w:r>
          </w:p>
          <w:p w14:paraId="498432D5"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p w14:paraId="6F9EE3D4"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p w14:paraId="3D971CAC"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p w14:paraId="6362171C"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p w14:paraId="451D727A" w14:textId="77777777"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p>
          <w:p w14:paraId="15BD7BFA" w14:textId="77777777" w:rsidR="00A03B90" w:rsidRPr="00F32635" w:rsidRDefault="00A03B90"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4)</w:t>
            </w:r>
            <w:r>
              <w:rPr>
                <w:rFonts w:ascii="Times New Roman" w:hAnsi="Times New Roman"/>
                <w:sz w:val="24"/>
              </w:rPr>
              <w:tab/>
              <w:t>(a) Não consolidado</w:t>
            </w:r>
          </w:p>
          <w:p w14:paraId="3307B970" w14:textId="333D314F" w:rsidR="00EC4F8E" w:rsidRPr="00F32635" w:rsidRDefault="00EC4F8E" w:rsidP="00EC4F8E">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ab/>
              <w:t xml:space="preserve"> (b)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149EE81" w14:textId="6712B23C" w:rsidR="00A03B90" w:rsidRPr="00F32635" w:rsidRDefault="00A03B90" w:rsidP="001240A7">
            <w:pPr>
              <w:tabs>
                <w:tab w:val="left" w:pos="369"/>
              </w:tabs>
              <w:suppressAutoHyphens/>
              <w:spacing w:line="240" w:lineRule="auto"/>
              <w:ind w:left="369"/>
              <w:jc w:val="both"/>
              <w:rPr>
                <w:rFonts w:ascii="Times New Roman" w:hAnsi="Times New Roman" w:cs="Times New Roman"/>
                <w:spacing w:val="-2"/>
                <w:sz w:val="24"/>
                <w:szCs w:val="24"/>
                <w:highlight w:val="yellow"/>
              </w:rPr>
            </w:pPr>
            <w:r>
              <w:rPr>
                <w:rFonts w:ascii="Times New Roman" w:hAnsi="Times New Roman"/>
                <w:sz w:val="24"/>
              </w:rPr>
              <w:tab/>
            </w:r>
          </w:p>
        </w:tc>
        <w:tc>
          <w:tcPr>
            <w:tcW w:w="3260" w:type="dxa"/>
            <w:gridSpan w:val="2"/>
            <w:tcBorders>
              <w:top w:val="single" w:sz="4" w:space="0" w:color="auto"/>
              <w:bottom w:val="nil"/>
            </w:tcBorders>
          </w:tcPr>
          <w:p w14:paraId="2C4F85AF" w14:textId="4D997B97" w:rsidR="00A03B90" w:rsidRPr="00F32635" w:rsidRDefault="00A03B90" w:rsidP="00585798">
            <w:pPr>
              <w:pStyle w:val="Annex1"/>
            </w:pPr>
            <w:r>
              <w:lastRenderedPageBreak/>
              <w:t xml:space="preserve">Os seguintes serviços no porto são disponibilizados aos </w:t>
            </w:r>
            <w:r w:rsidR="00DB594B">
              <w:t xml:space="preserve">prestadores </w:t>
            </w:r>
            <w:r>
              <w:t xml:space="preserve">de transporte marítimo internacional em </w:t>
            </w:r>
            <w:r>
              <w:lastRenderedPageBreak/>
              <w:t>termos e condições razoáveis e não discriminatórios.</w:t>
            </w:r>
          </w:p>
          <w:p w14:paraId="01C8549C" w14:textId="14272C2C" w:rsidR="00A03B90" w:rsidRPr="00F32635" w:rsidRDefault="00A03B90" w:rsidP="00585798">
            <w:pPr>
              <w:pStyle w:val="Annex1"/>
            </w:pPr>
            <w:r>
              <w:t>Est</w:t>
            </w:r>
            <w:r w:rsidR="009C051E">
              <w:t>a Lista</w:t>
            </w:r>
            <w:r>
              <w:t xml:space="preserve"> de Compromissos Específicos não abrange as condições de preços para os seguintes serviços:</w:t>
            </w:r>
          </w:p>
          <w:p w14:paraId="7D628377" w14:textId="3DD63F12" w:rsidR="00A03B90" w:rsidRPr="00F32635" w:rsidRDefault="00A03B90" w:rsidP="00585798">
            <w:pPr>
              <w:pStyle w:val="Annex1"/>
            </w:pPr>
            <w:r>
              <w:t xml:space="preserve">1. </w:t>
            </w:r>
            <w:r w:rsidR="00A86EAE">
              <w:t>Praticagem</w:t>
            </w:r>
          </w:p>
          <w:p w14:paraId="475A5F2C" w14:textId="5F3E5A06" w:rsidR="00A03B90" w:rsidRPr="00F32635" w:rsidRDefault="00A03B90" w:rsidP="00585798">
            <w:pPr>
              <w:pStyle w:val="Annex1"/>
            </w:pPr>
            <w:r>
              <w:t xml:space="preserve">2. </w:t>
            </w:r>
            <w:r w:rsidR="00A86EAE">
              <w:t>Serviços de apoio portuário de rebocagem</w:t>
            </w:r>
          </w:p>
          <w:p w14:paraId="7101FDF6" w14:textId="77777777" w:rsidR="00A03B90" w:rsidRPr="00F32635" w:rsidRDefault="00A03B90" w:rsidP="00585798">
            <w:pPr>
              <w:pStyle w:val="Annex1"/>
            </w:pPr>
            <w:r>
              <w:t>3. Abastecimento de combustível reabastecimento e abastecimento de água</w:t>
            </w:r>
          </w:p>
          <w:p w14:paraId="7478C48B" w14:textId="700FBA31" w:rsidR="00A03B90" w:rsidRPr="00F32635" w:rsidRDefault="00A03B90" w:rsidP="00585798">
            <w:pPr>
              <w:pStyle w:val="Annex1"/>
            </w:pPr>
            <w:r>
              <w:t xml:space="preserve">4. </w:t>
            </w:r>
            <w:r w:rsidR="00A86EAE">
              <w:t>Coleta de resíduos</w:t>
            </w:r>
            <w:r>
              <w:t xml:space="preserve"> e eliminação de resíduos de lastro </w:t>
            </w:r>
          </w:p>
          <w:p w14:paraId="58190434" w14:textId="77777777" w:rsidR="00A03B90" w:rsidRPr="00F32635" w:rsidRDefault="00A03B90" w:rsidP="00585798">
            <w:pPr>
              <w:pStyle w:val="Annex1"/>
            </w:pPr>
            <w:r>
              <w:t>5. Auxílios de navegação</w:t>
            </w:r>
          </w:p>
          <w:p w14:paraId="52C31488" w14:textId="77777777" w:rsidR="00A03B90" w:rsidRPr="00F32635" w:rsidRDefault="00A03B90" w:rsidP="00585798">
            <w:pPr>
              <w:pStyle w:val="Annex1"/>
            </w:pPr>
            <w:r>
              <w:t>6. Serviços operacionais em terra essenciais para as operações dos navios, incluindo comunicações, abastecimento de água e energia elétrica</w:t>
            </w:r>
          </w:p>
          <w:p w14:paraId="20F796DA" w14:textId="77777777" w:rsidR="00A03B90" w:rsidRPr="00F32635" w:rsidRDefault="00A03B90" w:rsidP="00585798">
            <w:pPr>
              <w:pStyle w:val="Annex1"/>
            </w:pPr>
            <w:r>
              <w:t>7. Instalações para reparos de emergência</w:t>
            </w:r>
          </w:p>
          <w:p w14:paraId="4CBE43E6" w14:textId="54AD7FCD" w:rsidR="00A03B90" w:rsidRPr="00F32635" w:rsidRDefault="00A03B90" w:rsidP="00A86EAE">
            <w:pPr>
              <w:pStyle w:val="Annex1"/>
            </w:pPr>
            <w:r>
              <w:t xml:space="preserve">8. Serviços de </w:t>
            </w:r>
            <w:r w:rsidR="00A86EAE">
              <w:t>ancoradouro, de cais e de amarração</w:t>
            </w:r>
          </w:p>
        </w:tc>
      </w:tr>
      <w:tr w:rsidR="00A03B90" w:rsidRPr="00F32635" w14:paraId="47EE7831" w14:textId="77777777" w:rsidTr="00631239">
        <w:trPr>
          <w:trHeight w:val="742"/>
        </w:trPr>
        <w:tc>
          <w:tcPr>
            <w:tcW w:w="2835" w:type="dxa"/>
            <w:gridSpan w:val="2"/>
            <w:tcBorders>
              <w:top w:val="nil"/>
              <w:bottom w:val="nil"/>
            </w:tcBorders>
          </w:tcPr>
          <w:p w14:paraId="35DE8B5E" w14:textId="77777777" w:rsidR="00A03B90" w:rsidRPr="00F32635" w:rsidRDefault="00A03B90" w:rsidP="00585798">
            <w:pPr>
              <w:pStyle w:val="Annex1"/>
            </w:pPr>
            <w:r>
              <w:lastRenderedPageBreak/>
              <w:t>SERVIÇOS AUXILIARES MARÍTIMOS</w:t>
            </w:r>
          </w:p>
          <w:p w14:paraId="359559DC" w14:textId="77777777" w:rsidR="00A03B90" w:rsidRPr="00F32635" w:rsidRDefault="00A03B90" w:rsidP="00585798">
            <w:pPr>
              <w:pStyle w:val="Annex1"/>
            </w:pPr>
          </w:p>
        </w:tc>
        <w:tc>
          <w:tcPr>
            <w:tcW w:w="4253" w:type="dxa"/>
            <w:gridSpan w:val="2"/>
            <w:tcBorders>
              <w:top w:val="nil"/>
              <w:bottom w:val="nil"/>
            </w:tcBorders>
          </w:tcPr>
          <w:p w14:paraId="3DA5160D"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4961" w:type="dxa"/>
            <w:gridSpan w:val="2"/>
            <w:tcBorders>
              <w:top w:val="nil"/>
              <w:bottom w:val="nil"/>
            </w:tcBorders>
          </w:tcPr>
          <w:p w14:paraId="014BD55B" w14:textId="77777777" w:rsidR="00A03B90" w:rsidRPr="00F32635" w:rsidRDefault="00A03B90" w:rsidP="001240A7">
            <w:pPr>
              <w:tabs>
                <w:tab w:val="left" w:pos="369"/>
              </w:tabs>
              <w:suppressAutoHyphens/>
              <w:spacing w:line="240" w:lineRule="auto"/>
              <w:jc w:val="both"/>
              <w:rPr>
                <w:rFonts w:ascii="Times New Roman" w:hAnsi="Times New Roman" w:cs="Times New Roman"/>
                <w:spacing w:val="-2"/>
                <w:sz w:val="24"/>
                <w:szCs w:val="24"/>
              </w:rPr>
            </w:pPr>
          </w:p>
        </w:tc>
        <w:tc>
          <w:tcPr>
            <w:tcW w:w="3260" w:type="dxa"/>
            <w:gridSpan w:val="2"/>
            <w:tcBorders>
              <w:top w:val="nil"/>
              <w:bottom w:val="nil"/>
            </w:tcBorders>
          </w:tcPr>
          <w:p w14:paraId="5544B55C" w14:textId="77777777" w:rsidR="00A03B90" w:rsidRPr="00F32635" w:rsidRDefault="00A03B90" w:rsidP="00585798">
            <w:pPr>
              <w:pStyle w:val="Annex1"/>
            </w:pPr>
          </w:p>
        </w:tc>
      </w:tr>
      <w:tr w:rsidR="00A03B90" w:rsidRPr="00F32635" w14:paraId="17563461" w14:textId="77777777" w:rsidTr="00631239">
        <w:trPr>
          <w:trHeight w:val="386"/>
        </w:trPr>
        <w:tc>
          <w:tcPr>
            <w:tcW w:w="2835" w:type="dxa"/>
            <w:gridSpan w:val="2"/>
            <w:tcBorders>
              <w:top w:val="nil"/>
              <w:bottom w:val="nil"/>
            </w:tcBorders>
          </w:tcPr>
          <w:p w14:paraId="2285D914" w14:textId="77777777" w:rsidR="00A03B90" w:rsidRPr="00585798" w:rsidRDefault="00A03B90" w:rsidP="00585798">
            <w:pPr>
              <w:pStyle w:val="Annex1"/>
            </w:pPr>
            <w:r w:rsidRPr="00585798">
              <w:t xml:space="preserve">Serviços de movimentação de carga marítima </w:t>
            </w:r>
            <w:r w:rsidRPr="00585798">
              <w:lastRenderedPageBreak/>
              <w:t>(conforme definido abaixo – 4)</w:t>
            </w:r>
          </w:p>
          <w:p w14:paraId="03E58F9D" w14:textId="77777777" w:rsidR="00A03B90" w:rsidRPr="00F32635" w:rsidRDefault="00A03B90" w:rsidP="00585798">
            <w:pPr>
              <w:pStyle w:val="Annex1"/>
            </w:pPr>
          </w:p>
          <w:p w14:paraId="18C3281E" w14:textId="77777777" w:rsidR="00A03B90" w:rsidRPr="00F32635" w:rsidRDefault="00A03B90" w:rsidP="00585798">
            <w:pPr>
              <w:pStyle w:val="Annex1"/>
            </w:pPr>
          </w:p>
        </w:tc>
        <w:tc>
          <w:tcPr>
            <w:tcW w:w="4253" w:type="dxa"/>
            <w:gridSpan w:val="2"/>
            <w:tcBorders>
              <w:top w:val="nil"/>
              <w:bottom w:val="nil"/>
            </w:tcBorders>
          </w:tcPr>
          <w:p w14:paraId="11E6D594" w14:textId="6A8ABCB5" w:rsidR="00A03B90" w:rsidRPr="00F32635" w:rsidRDefault="00A03B90" w:rsidP="006135B2">
            <w:pPr>
              <w:tabs>
                <w:tab w:val="left" w:pos="190"/>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1) Não consolidado* exceto sem qualquer limitação ao transbordo (de bordo para bordo ou através do cais) e/ou à utilização </w:t>
            </w:r>
            <w:r>
              <w:rPr>
                <w:rFonts w:ascii="Times New Roman" w:hAnsi="Times New Roman"/>
                <w:sz w:val="24"/>
              </w:rPr>
              <w:lastRenderedPageBreak/>
              <w:t>de equipamento de manuseamento de carga a bordo.</w:t>
            </w:r>
          </w:p>
          <w:p w14:paraId="5F9C379A" w14:textId="1F0CB158" w:rsidR="00A03B90" w:rsidRPr="00F32635" w:rsidRDefault="00A03B90" w:rsidP="006135B2">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3B9F9914" w14:textId="44FC369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r>
              <w:rPr>
                <w:rFonts w:ascii="Times New Roman" w:hAnsi="Times New Roman"/>
                <w:sz w:val="24"/>
              </w:rPr>
              <w:t xml:space="preserve"> **</w:t>
            </w:r>
          </w:p>
          <w:p w14:paraId="35188982" w14:textId="1AC70C7C" w:rsidR="002C07FF" w:rsidRPr="00F32635" w:rsidRDefault="002C07FF"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4C07A04"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1715DEEC" w14:textId="1D691606" w:rsidR="00A03B90" w:rsidRPr="00F32635" w:rsidRDefault="00A03B90" w:rsidP="006135B2">
            <w:pPr>
              <w:tabs>
                <w:tab w:val="left" w:pos="105"/>
              </w:tabs>
              <w:suppressAutoHyphens/>
              <w:spacing w:line="240" w:lineRule="auto"/>
              <w:jc w:val="both"/>
              <w:rPr>
                <w:rFonts w:ascii="Times New Roman" w:hAnsi="Times New Roman" w:cs="Times New Roman"/>
                <w:spacing w:val="-2"/>
                <w:sz w:val="24"/>
                <w:szCs w:val="24"/>
              </w:rPr>
            </w:pPr>
            <w:r>
              <w:rPr>
                <w:rFonts w:ascii="Times New Roman" w:hAnsi="Times New Roman"/>
                <w:sz w:val="24"/>
              </w:rPr>
              <w:lastRenderedPageBreak/>
              <w:t xml:space="preserve">1) Não consolidado* exceto sem qualquer limitação ao transbordo (de bordo para bordo ou </w:t>
            </w:r>
            <w:r>
              <w:rPr>
                <w:rFonts w:ascii="Times New Roman" w:hAnsi="Times New Roman"/>
                <w:sz w:val="24"/>
              </w:rPr>
              <w:lastRenderedPageBreak/>
              <w:t>através do cais) e/ou à utilização de equipamento de manuseamento de carga a bordo.</w:t>
            </w:r>
          </w:p>
          <w:p w14:paraId="3D15B3C4" w14:textId="6136AB6A" w:rsidR="00A03B90" w:rsidRPr="00F32635" w:rsidRDefault="00A03B90" w:rsidP="006135B2">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42C73D4D" w14:textId="095AEE75"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7DB25839" w14:textId="007AB608" w:rsidR="002C07FF" w:rsidRPr="00F32635" w:rsidRDefault="002C07FF"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70879653" w14:textId="77777777" w:rsidR="00A03B90" w:rsidRPr="00F32635" w:rsidRDefault="00A03B90"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1C9EE8D0" w14:textId="77777777" w:rsidR="00A03B90" w:rsidRPr="00F32635" w:rsidRDefault="00A03B90" w:rsidP="00585798">
            <w:pPr>
              <w:pStyle w:val="Annex1"/>
            </w:pPr>
          </w:p>
        </w:tc>
      </w:tr>
      <w:tr w:rsidR="00A03B90" w:rsidRPr="00F32635" w14:paraId="1E7EC3C1" w14:textId="77777777" w:rsidTr="00631239">
        <w:trPr>
          <w:trHeight w:val="386"/>
        </w:trPr>
        <w:tc>
          <w:tcPr>
            <w:tcW w:w="2835" w:type="dxa"/>
            <w:gridSpan w:val="2"/>
            <w:tcBorders>
              <w:top w:val="nil"/>
              <w:bottom w:val="nil"/>
            </w:tcBorders>
          </w:tcPr>
          <w:p w14:paraId="61242548" w14:textId="44B55C8C" w:rsidR="00A03B90" w:rsidRPr="00F32635" w:rsidRDefault="00A03B90" w:rsidP="00585798">
            <w:pPr>
              <w:pStyle w:val="Annex1"/>
            </w:pPr>
            <w:r>
              <w:t xml:space="preserve">Serviços de armazenamento e depósito </w:t>
            </w:r>
            <w:r>
              <w:br/>
              <w:t>(CPC 742)</w:t>
            </w:r>
          </w:p>
          <w:p w14:paraId="42B73643" w14:textId="77777777" w:rsidR="00A03B90" w:rsidRPr="00F32635" w:rsidRDefault="00A03B90" w:rsidP="00585798">
            <w:pPr>
              <w:pStyle w:val="Annex1"/>
            </w:pPr>
          </w:p>
        </w:tc>
        <w:tc>
          <w:tcPr>
            <w:tcW w:w="4253" w:type="dxa"/>
            <w:gridSpan w:val="2"/>
            <w:tcBorders>
              <w:top w:val="nil"/>
              <w:bottom w:val="nil"/>
            </w:tcBorders>
          </w:tcPr>
          <w:p w14:paraId="09A992E4" w14:textId="7777777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t>Não consolidado*</w:t>
            </w:r>
          </w:p>
          <w:p w14:paraId="4974F38B" w14:textId="7EA5F4DE"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4210A1F9" w14:textId="3FAFF00C"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r>
              <w:rPr>
                <w:rFonts w:ascii="Times New Roman" w:hAnsi="Times New Roman"/>
                <w:sz w:val="24"/>
              </w:rPr>
              <w:t>**</w:t>
            </w:r>
          </w:p>
          <w:p w14:paraId="5AF5C373" w14:textId="5B98C410"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29F3B38A" w14:textId="40518E8C" w:rsidR="001F2C29" w:rsidRPr="00F32635" w:rsidRDefault="001F2C29"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053B89BB" w14:textId="7777777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t>Não consolidado*</w:t>
            </w:r>
          </w:p>
          <w:p w14:paraId="581F812E" w14:textId="0EA69380"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06429629" w14:textId="27754861"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p>
          <w:p w14:paraId="43876475" w14:textId="59667187"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401F5327" w14:textId="52DFBEFC" w:rsidR="002F6B96" w:rsidRPr="00F32635" w:rsidRDefault="002F6B96"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0CC5E214" w14:textId="77777777" w:rsidR="00A03B90" w:rsidRPr="00F32635" w:rsidRDefault="00A03B90" w:rsidP="00585798">
            <w:pPr>
              <w:pStyle w:val="Annex1"/>
            </w:pPr>
          </w:p>
        </w:tc>
      </w:tr>
      <w:tr w:rsidR="00A03B90" w:rsidRPr="00F32635" w14:paraId="3358AF9E" w14:textId="77777777" w:rsidTr="00631239">
        <w:trPr>
          <w:trHeight w:val="386"/>
        </w:trPr>
        <w:tc>
          <w:tcPr>
            <w:tcW w:w="2835" w:type="dxa"/>
            <w:gridSpan w:val="2"/>
            <w:tcBorders>
              <w:top w:val="nil"/>
              <w:bottom w:val="nil"/>
            </w:tcBorders>
          </w:tcPr>
          <w:p w14:paraId="00287638" w14:textId="77777777" w:rsidR="00A03B90" w:rsidRPr="00F32635" w:rsidRDefault="00A03B90" w:rsidP="00585798">
            <w:pPr>
              <w:pStyle w:val="Annex1"/>
            </w:pPr>
            <w:r>
              <w:t>Serviços de Desembaraço Aduaneiro (conforme definido abaixo - 5)</w:t>
            </w:r>
          </w:p>
          <w:p w14:paraId="2B4BF12D" w14:textId="77777777" w:rsidR="00A03B90" w:rsidRPr="00F32635" w:rsidRDefault="00A03B90" w:rsidP="00585798">
            <w:pPr>
              <w:pStyle w:val="Annex1"/>
            </w:pPr>
          </w:p>
        </w:tc>
        <w:tc>
          <w:tcPr>
            <w:tcW w:w="4253" w:type="dxa"/>
            <w:gridSpan w:val="2"/>
            <w:tcBorders>
              <w:top w:val="nil"/>
              <w:bottom w:val="nil"/>
            </w:tcBorders>
          </w:tcPr>
          <w:p w14:paraId="1B7012FC" w14:textId="7777777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1) Não consolidado*</w:t>
            </w:r>
          </w:p>
          <w:p w14:paraId="359501EC" w14:textId="4A1E1C0A"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48D5E7AD" w14:textId="002676DD"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r>
              <w:rPr>
                <w:rFonts w:ascii="Times New Roman" w:hAnsi="Times New Roman"/>
                <w:sz w:val="24"/>
              </w:rPr>
              <w:t>**</w:t>
            </w:r>
          </w:p>
          <w:p w14:paraId="5125BEF3" w14:textId="5EAABDD9"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268B327" w14:textId="50465C3B" w:rsidR="002F6B96" w:rsidRPr="00F32635" w:rsidRDefault="002F6B96"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55ADA706" w14:textId="7777777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t>Não consolidado*</w:t>
            </w:r>
          </w:p>
          <w:p w14:paraId="01ED7271" w14:textId="57420533"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11B3A03C" w14:textId="1ACE55D0" w:rsidR="00147B98"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p>
          <w:p w14:paraId="3316E654" w14:textId="78BECFB2"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130E55C5" w14:textId="3012F762" w:rsidR="002F6B96" w:rsidRPr="00F32635" w:rsidRDefault="002F6B96"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27FD1699" w14:textId="77777777" w:rsidR="00A03B90" w:rsidRPr="00F32635" w:rsidRDefault="00A03B90" w:rsidP="00585798">
            <w:pPr>
              <w:pStyle w:val="Annex1"/>
            </w:pPr>
          </w:p>
        </w:tc>
      </w:tr>
      <w:tr w:rsidR="00A03B90" w:rsidRPr="00F32635" w14:paraId="6AFB72D4" w14:textId="77777777" w:rsidTr="00631239">
        <w:trPr>
          <w:trHeight w:val="1007"/>
        </w:trPr>
        <w:tc>
          <w:tcPr>
            <w:tcW w:w="2835" w:type="dxa"/>
            <w:gridSpan w:val="2"/>
            <w:tcBorders>
              <w:top w:val="nil"/>
              <w:bottom w:val="nil"/>
            </w:tcBorders>
          </w:tcPr>
          <w:p w14:paraId="6C56178A" w14:textId="77777777" w:rsidR="00A03B90" w:rsidRPr="00F32635" w:rsidRDefault="00A03B90" w:rsidP="00585798">
            <w:pPr>
              <w:pStyle w:val="Annex1"/>
            </w:pPr>
            <w:r>
              <w:lastRenderedPageBreak/>
              <w:t>Serviços de estação e depósito de contêineres (conforme definido abaixo – 6)</w:t>
            </w:r>
          </w:p>
          <w:p w14:paraId="3DD1EC7D" w14:textId="77777777" w:rsidR="00A03B90" w:rsidRPr="00F32635" w:rsidRDefault="00A03B90" w:rsidP="00585798">
            <w:pPr>
              <w:pStyle w:val="Annex1"/>
            </w:pPr>
          </w:p>
        </w:tc>
        <w:tc>
          <w:tcPr>
            <w:tcW w:w="4253" w:type="dxa"/>
            <w:gridSpan w:val="2"/>
            <w:tcBorders>
              <w:top w:val="nil"/>
              <w:bottom w:val="nil"/>
            </w:tcBorders>
          </w:tcPr>
          <w:p w14:paraId="396A4BDB" w14:textId="7777777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t>Não consolidado*</w:t>
            </w:r>
          </w:p>
          <w:p w14:paraId="3DECDF3C" w14:textId="4B32D646"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0F044341" w14:textId="785329F2"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r>
              <w:rPr>
                <w:rFonts w:ascii="Times New Roman" w:hAnsi="Times New Roman"/>
                <w:sz w:val="24"/>
              </w:rPr>
              <w:t>**</w:t>
            </w:r>
          </w:p>
          <w:p w14:paraId="3194D162" w14:textId="297D260C" w:rsidR="00A03B90"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nil"/>
            </w:tcBorders>
          </w:tcPr>
          <w:p w14:paraId="35315BFE" w14:textId="7777777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t>Não consolidado*</w:t>
            </w:r>
          </w:p>
          <w:p w14:paraId="41A2EC60" w14:textId="41295B06"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63953C3B" w14:textId="6A95C5A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r>
            <w:r w:rsidR="009C051E">
              <w:rPr>
                <w:rFonts w:ascii="Times New Roman" w:hAnsi="Times New Roman"/>
                <w:sz w:val="24"/>
              </w:rPr>
              <w:t>Nenhuma</w:t>
            </w:r>
          </w:p>
          <w:p w14:paraId="6F347EB2" w14:textId="0ECC74A8" w:rsidR="00A03B90"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nil"/>
            </w:tcBorders>
          </w:tcPr>
          <w:p w14:paraId="4BED55A5" w14:textId="77777777" w:rsidR="00A03B90" w:rsidRPr="00F32635" w:rsidRDefault="00A03B90" w:rsidP="00585798">
            <w:pPr>
              <w:pStyle w:val="Annex1"/>
            </w:pPr>
          </w:p>
        </w:tc>
      </w:tr>
      <w:tr w:rsidR="00A03B90" w:rsidRPr="00F32635" w14:paraId="227E4611" w14:textId="77777777" w:rsidTr="00631239">
        <w:trPr>
          <w:trHeight w:val="175"/>
        </w:trPr>
        <w:tc>
          <w:tcPr>
            <w:tcW w:w="2835" w:type="dxa"/>
            <w:gridSpan w:val="2"/>
            <w:tcBorders>
              <w:top w:val="nil"/>
              <w:bottom w:val="nil"/>
            </w:tcBorders>
          </w:tcPr>
          <w:p w14:paraId="4B7131B1" w14:textId="77777777" w:rsidR="00A03B90" w:rsidRPr="00F32635" w:rsidRDefault="00A03B90" w:rsidP="00585798">
            <w:pPr>
              <w:pStyle w:val="Annex1"/>
            </w:pPr>
            <w:r>
              <w:t>Serviços de agência marítima (conforme definido abaixo – 7)</w:t>
            </w:r>
          </w:p>
          <w:p w14:paraId="508C24BF" w14:textId="77777777" w:rsidR="00A03B90" w:rsidRPr="00F32635" w:rsidRDefault="00A03B90" w:rsidP="00585798">
            <w:pPr>
              <w:pStyle w:val="Annex1"/>
            </w:pPr>
          </w:p>
        </w:tc>
        <w:tc>
          <w:tcPr>
            <w:tcW w:w="4253" w:type="dxa"/>
            <w:gridSpan w:val="2"/>
            <w:tcBorders>
              <w:top w:val="nil"/>
              <w:bottom w:val="nil"/>
            </w:tcBorders>
          </w:tcPr>
          <w:p w14:paraId="2B6A9E3C" w14:textId="54A41477"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r>
            <w:r w:rsidR="009C051E">
              <w:rPr>
                <w:rFonts w:ascii="Times New Roman" w:hAnsi="Times New Roman"/>
                <w:sz w:val="24"/>
              </w:rPr>
              <w:t>Nenhuma</w:t>
            </w:r>
          </w:p>
          <w:p w14:paraId="34453E63" w14:textId="35B2055A"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2)</w:t>
            </w:r>
            <w:r>
              <w:rPr>
                <w:rFonts w:ascii="Times New Roman" w:hAnsi="Times New Roman"/>
                <w:sz w:val="24"/>
              </w:rPr>
              <w:tab/>
              <w:t xml:space="preserve"> </w:t>
            </w:r>
            <w:r w:rsidR="009C051E">
              <w:rPr>
                <w:rFonts w:ascii="Times New Roman" w:hAnsi="Times New Roman"/>
                <w:sz w:val="24"/>
              </w:rPr>
              <w:t>Nenhuma</w:t>
            </w:r>
          </w:p>
          <w:p w14:paraId="2162F53E" w14:textId="09842BA9" w:rsidR="001F2C29"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3)</w:t>
            </w:r>
            <w:r>
              <w:rPr>
                <w:rFonts w:ascii="Times New Roman" w:hAnsi="Times New Roman"/>
                <w:sz w:val="24"/>
              </w:rPr>
              <w:tab/>
              <w:t xml:space="preserve"> </w:t>
            </w:r>
            <w:r w:rsidR="009C051E">
              <w:rPr>
                <w:rFonts w:ascii="Times New Roman" w:hAnsi="Times New Roman"/>
                <w:sz w:val="24"/>
              </w:rPr>
              <w:t>Nenhuma</w:t>
            </w:r>
          </w:p>
          <w:p w14:paraId="6C671061" w14:textId="2E8B9D54"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0602E9D1" w14:textId="4175E9B2" w:rsidR="002F6B96" w:rsidRPr="00F32635" w:rsidRDefault="002F6B96"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4961" w:type="dxa"/>
            <w:gridSpan w:val="2"/>
            <w:tcBorders>
              <w:top w:val="nil"/>
              <w:bottom w:val="nil"/>
            </w:tcBorders>
          </w:tcPr>
          <w:p w14:paraId="38D09F9D" w14:textId="3D1F7C6D"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r>
            <w:r w:rsidR="009C051E">
              <w:rPr>
                <w:rFonts w:ascii="Times New Roman" w:hAnsi="Times New Roman"/>
                <w:sz w:val="24"/>
              </w:rPr>
              <w:t>Nenhuma</w:t>
            </w:r>
          </w:p>
          <w:p w14:paraId="368815B7" w14:textId="7BF5446D"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0E217FD2" w14:textId="0B4EF9D8"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p>
          <w:p w14:paraId="363156DC" w14:textId="6FD38AD7"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p w14:paraId="6525B8A6" w14:textId="1E155462" w:rsidR="002F6B96" w:rsidRPr="00F32635" w:rsidRDefault="002F6B96" w:rsidP="001240A7">
            <w:pPr>
              <w:tabs>
                <w:tab w:val="left" w:pos="369"/>
              </w:tabs>
              <w:suppressAutoHyphens/>
              <w:spacing w:line="240" w:lineRule="auto"/>
              <w:ind w:left="453"/>
              <w:jc w:val="both"/>
              <w:rPr>
                <w:rFonts w:ascii="Times New Roman" w:hAnsi="Times New Roman" w:cs="Times New Roman"/>
                <w:spacing w:val="-2"/>
                <w:sz w:val="24"/>
                <w:szCs w:val="24"/>
              </w:rPr>
            </w:pPr>
          </w:p>
        </w:tc>
        <w:tc>
          <w:tcPr>
            <w:tcW w:w="3260" w:type="dxa"/>
            <w:gridSpan w:val="2"/>
            <w:tcBorders>
              <w:top w:val="nil"/>
              <w:bottom w:val="nil"/>
            </w:tcBorders>
          </w:tcPr>
          <w:p w14:paraId="7329B7D4" w14:textId="77777777" w:rsidR="00A03B90" w:rsidRPr="00F32635" w:rsidRDefault="00A03B90" w:rsidP="00585798">
            <w:pPr>
              <w:pStyle w:val="Annex1"/>
            </w:pPr>
          </w:p>
        </w:tc>
      </w:tr>
      <w:tr w:rsidR="00A03B90" w:rsidRPr="00F32635" w14:paraId="47068DE8" w14:textId="77777777" w:rsidTr="00631239">
        <w:trPr>
          <w:trHeight w:val="175"/>
        </w:trPr>
        <w:tc>
          <w:tcPr>
            <w:tcW w:w="2835" w:type="dxa"/>
            <w:gridSpan w:val="2"/>
            <w:tcBorders>
              <w:top w:val="nil"/>
              <w:bottom w:val="single" w:sz="4" w:space="0" w:color="auto"/>
            </w:tcBorders>
          </w:tcPr>
          <w:p w14:paraId="6152AC00" w14:textId="21823CDD" w:rsidR="00A03B90" w:rsidRPr="00F32635" w:rsidRDefault="00713AB1" w:rsidP="00585798">
            <w:pPr>
              <w:pStyle w:val="Annex1"/>
            </w:pPr>
            <w:r>
              <w:t>S</w:t>
            </w:r>
            <w:r w:rsidRPr="00713AB1">
              <w:t>erviços de agenciamento de cargas</w:t>
            </w:r>
            <w:r w:rsidRPr="00713AB1" w:rsidDel="00713AB1">
              <w:t xml:space="preserve"> </w:t>
            </w:r>
            <w:r w:rsidR="00A03B90">
              <w:t>(marítima) (conforme definido abaixo - 8)</w:t>
            </w:r>
          </w:p>
          <w:p w14:paraId="3B9D7430" w14:textId="77777777" w:rsidR="00A03B90" w:rsidRPr="00F32635" w:rsidRDefault="00A03B90" w:rsidP="00585798">
            <w:pPr>
              <w:pStyle w:val="Annex1"/>
            </w:pPr>
          </w:p>
        </w:tc>
        <w:tc>
          <w:tcPr>
            <w:tcW w:w="4253" w:type="dxa"/>
            <w:gridSpan w:val="2"/>
            <w:tcBorders>
              <w:top w:val="nil"/>
              <w:bottom w:val="single" w:sz="4" w:space="0" w:color="auto"/>
            </w:tcBorders>
          </w:tcPr>
          <w:p w14:paraId="227F1667" w14:textId="1C65AD59"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r>
            <w:r w:rsidR="009C051E">
              <w:rPr>
                <w:rFonts w:ascii="Times New Roman" w:hAnsi="Times New Roman"/>
                <w:sz w:val="24"/>
              </w:rPr>
              <w:t>Nenhuma</w:t>
            </w:r>
          </w:p>
          <w:p w14:paraId="008B3368" w14:textId="03B7F89E"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0F380A12" w14:textId="43C96B3D"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p>
          <w:p w14:paraId="11F835B3" w14:textId="2123D296"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4961" w:type="dxa"/>
            <w:gridSpan w:val="2"/>
            <w:tcBorders>
              <w:top w:val="nil"/>
              <w:bottom w:val="single" w:sz="4" w:space="0" w:color="auto"/>
            </w:tcBorders>
          </w:tcPr>
          <w:p w14:paraId="7A30C4E1" w14:textId="76528CA5"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1) </w:t>
            </w:r>
            <w:r>
              <w:rPr>
                <w:rFonts w:ascii="Times New Roman" w:hAnsi="Times New Roman"/>
                <w:sz w:val="24"/>
              </w:rPr>
              <w:tab/>
            </w:r>
            <w:r w:rsidR="009C051E">
              <w:rPr>
                <w:rFonts w:ascii="Times New Roman" w:hAnsi="Times New Roman"/>
                <w:sz w:val="24"/>
              </w:rPr>
              <w:t>Nenhuma</w:t>
            </w:r>
          </w:p>
          <w:p w14:paraId="3BFDD610" w14:textId="57EA9312"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2) </w:t>
            </w:r>
            <w:r>
              <w:rPr>
                <w:rFonts w:ascii="Times New Roman" w:hAnsi="Times New Roman"/>
                <w:sz w:val="24"/>
              </w:rPr>
              <w:tab/>
            </w:r>
            <w:r w:rsidR="009C051E">
              <w:rPr>
                <w:rFonts w:ascii="Times New Roman" w:hAnsi="Times New Roman"/>
                <w:sz w:val="24"/>
              </w:rPr>
              <w:t>Nenhuma</w:t>
            </w:r>
          </w:p>
          <w:p w14:paraId="761FBB73" w14:textId="5D190090" w:rsidR="00A03B90" w:rsidRPr="00F32635" w:rsidRDefault="00A03B90" w:rsidP="007655B5">
            <w:pPr>
              <w:tabs>
                <w:tab w:val="left" w:pos="369"/>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3) </w:t>
            </w:r>
            <w:r>
              <w:rPr>
                <w:rFonts w:ascii="Times New Roman" w:hAnsi="Times New Roman"/>
                <w:sz w:val="24"/>
              </w:rPr>
              <w:tab/>
            </w:r>
            <w:r w:rsidR="009C051E">
              <w:rPr>
                <w:rFonts w:ascii="Times New Roman" w:hAnsi="Times New Roman"/>
                <w:sz w:val="24"/>
              </w:rPr>
              <w:t>Nenhuma</w:t>
            </w:r>
          </w:p>
          <w:p w14:paraId="5CE4D1E4" w14:textId="23378B27" w:rsidR="002F6B96" w:rsidRPr="00F32635" w:rsidRDefault="002F6B96" w:rsidP="007655B5">
            <w:pPr>
              <w:tabs>
                <w:tab w:val="left" w:pos="0"/>
              </w:tabs>
              <w:suppressAutoHyphens/>
              <w:spacing w:line="240" w:lineRule="auto"/>
              <w:jc w:val="both"/>
              <w:rPr>
                <w:rFonts w:ascii="Times New Roman" w:hAnsi="Times New Roman" w:cs="Times New Roman"/>
                <w:spacing w:val="-2"/>
                <w:sz w:val="24"/>
                <w:szCs w:val="24"/>
              </w:rPr>
            </w:pPr>
            <w:r>
              <w:rPr>
                <w:rFonts w:ascii="Times New Roman" w:hAnsi="Times New Roman"/>
                <w:sz w:val="24"/>
              </w:rPr>
              <w:t xml:space="preserve">4) Não consolidado, exceto </w:t>
            </w:r>
            <w:r w:rsidR="009C051E">
              <w:rPr>
                <w:rFonts w:ascii="Times New Roman" w:hAnsi="Times New Roman"/>
                <w:sz w:val="24"/>
              </w:rPr>
              <w:t>como indicado</w:t>
            </w:r>
            <w:r>
              <w:rPr>
                <w:rFonts w:ascii="Times New Roman" w:hAnsi="Times New Roman"/>
                <w:sz w:val="24"/>
              </w:rPr>
              <w:t xml:space="preserve"> na seção horizontal.</w:t>
            </w:r>
          </w:p>
        </w:tc>
        <w:tc>
          <w:tcPr>
            <w:tcW w:w="3260" w:type="dxa"/>
            <w:gridSpan w:val="2"/>
            <w:tcBorders>
              <w:top w:val="nil"/>
              <w:bottom w:val="single" w:sz="4" w:space="0" w:color="auto"/>
            </w:tcBorders>
          </w:tcPr>
          <w:p w14:paraId="51550DFD" w14:textId="77777777" w:rsidR="00A03B90" w:rsidRPr="00F32635" w:rsidRDefault="00A03B90" w:rsidP="00585798">
            <w:pPr>
              <w:pStyle w:val="Annex1"/>
            </w:pPr>
          </w:p>
        </w:tc>
      </w:tr>
    </w:tbl>
    <w:p w14:paraId="5C42F896" w14:textId="77777777" w:rsidR="00F86CA1" w:rsidRPr="00F32635" w:rsidRDefault="00F86CA1" w:rsidP="001240A7">
      <w:pPr>
        <w:tabs>
          <w:tab w:val="left" w:pos="369"/>
        </w:tabs>
        <w:spacing w:before="240" w:line="240" w:lineRule="auto"/>
        <w:jc w:val="both"/>
        <w:rPr>
          <w:rFonts w:ascii="Times New Roman" w:hAnsi="Times New Roman" w:cs="Times New Roman"/>
          <w:sz w:val="24"/>
          <w:szCs w:val="24"/>
        </w:rPr>
      </w:pPr>
      <w:r>
        <w:rPr>
          <w:rFonts w:ascii="Times New Roman" w:hAnsi="Times New Roman"/>
          <w:sz w:val="24"/>
        </w:rPr>
        <w:t>__________________</w:t>
      </w:r>
    </w:p>
    <w:p w14:paraId="1EB20EF3" w14:textId="77777777" w:rsidR="00F86CA1" w:rsidRPr="00F32635" w:rsidRDefault="00F86CA1" w:rsidP="001240A7">
      <w:pPr>
        <w:tabs>
          <w:tab w:val="left" w:pos="369"/>
        </w:tabs>
        <w:spacing w:line="240" w:lineRule="auto"/>
        <w:jc w:val="both"/>
        <w:rPr>
          <w:rFonts w:ascii="Times New Roman" w:hAnsi="Times New Roman" w:cs="Times New Roman"/>
          <w:sz w:val="24"/>
          <w:szCs w:val="24"/>
        </w:rPr>
      </w:pPr>
      <w:r>
        <w:rPr>
          <w:rFonts w:ascii="Times New Roman" w:hAnsi="Times New Roman"/>
          <w:sz w:val="24"/>
        </w:rPr>
        <w:t>* Um compromisso com este modo de entrega não é viável.</w:t>
      </w:r>
    </w:p>
    <w:p w14:paraId="3429B414" w14:textId="77777777" w:rsidR="00E474B7" w:rsidRPr="00F32635" w:rsidRDefault="00F86CA1" w:rsidP="001240A7">
      <w:pPr>
        <w:tabs>
          <w:tab w:val="left" w:pos="369"/>
        </w:tabs>
        <w:spacing w:line="240" w:lineRule="auto"/>
        <w:jc w:val="both"/>
        <w:rPr>
          <w:rFonts w:ascii="Times New Roman" w:hAnsi="Times New Roman" w:cs="Times New Roman"/>
          <w:sz w:val="24"/>
          <w:szCs w:val="24"/>
        </w:rPr>
        <w:sectPr w:rsidR="00E474B7" w:rsidRPr="00F32635" w:rsidSect="00550BDA">
          <w:headerReference w:type="default" r:id="rId11"/>
          <w:footerReference w:type="default" r:id="rId12"/>
          <w:pgSz w:w="16838" w:h="11906" w:orient="landscape"/>
          <w:pgMar w:top="1134" w:right="851" w:bottom="1134" w:left="851" w:header="709" w:footer="709" w:gutter="0"/>
          <w:cols w:space="708"/>
          <w:docGrid w:linePitch="360"/>
        </w:sectPr>
      </w:pPr>
      <w:r>
        <w:rPr>
          <w:rFonts w:ascii="Times New Roman" w:hAnsi="Times New Roman"/>
          <w:sz w:val="24"/>
        </w:rPr>
        <w:t>** Procedimentos de concessão ou licenciamento de serviços públicos podem ser aplicáveis em caso de ocupação do domínio público.</w:t>
      </w:r>
    </w:p>
    <w:p w14:paraId="4A211A5E" w14:textId="2F067180" w:rsidR="00F86CA1" w:rsidRPr="00F32635" w:rsidRDefault="00F86CA1" w:rsidP="00E474B7">
      <w:pPr>
        <w:pStyle w:val="Legenda"/>
        <w:pBdr>
          <w:top w:val="none" w:sz="0" w:space="0" w:color="auto"/>
          <w:left w:val="none" w:sz="0" w:space="0" w:color="auto"/>
          <w:bottom w:val="none" w:sz="0" w:space="0" w:color="auto"/>
          <w:right w:val="none" w:sz="0" w:space="0" w:color="auto"/>
        </w:pBdr>
        <w:rPr>
          <w:szCs w:val="24"/>
        </w:rPr>
      </w:pPr>
      <w:r>
        <w:lastRenderedPageBreak/>
        <w:t>TRANSPORTE MARÍTIMO</w:t>
      </w:r>
    </w:p>
    <w:p w14:paraId="72FD588B" w14:textId="77777777" w:rsidR="00F86CA1" w:rsidRPr="00F32635" w:rsidRDefault="00F86CA1" w:rsidP="00E474B7">
      <w:pPr>
        <w:pStyle w:val="Legenda"/>
        <w:pBdr>
          <w:top w:val="none" w:sz="0" w:space="0" w:color="auto"/>
          <w:left w:val="none" w:sz="0" w:space="0" w:color="auto"/>
          <w:bottom w:val="none" w:sz="0" w:space="0" w:color="auto"/>
          <w:right w:val="none" w:sz="0" w:space="0" w:color="auto"/>
        </w:pBdr>
        <w:jc w:val="both"/>
        <w:rPr>
          <w:szCs w:val="24"/>
          <w:u w:val="single"/>
        </w:rPr>
      </w:pPr>
    </w:p>
    <w:p w14:paraId="7C3AC8E0" w14:textId="77777777" w:rsidR="00F86CA1" w:rsidRPr="00F32635" w:rsidRDefault="00F86CA1" w:rsidP="00E474B7">
      <w:pPr>
        <w:pStyle w:val="Legenda"/>
        <w:pBdr>
          <w:top w:val="none" w:sz="0" w:space="0" w:color="auto"/>
          <w:left w:val="none" w:sz="0" w:space="0" w:color="auto"/>
          <w:bottom w:val="none" w:sz="0" w:space="0" w:color="auto"/>
          <w:right w:val="none" w:sz="0" w:space="0" w:color="auto"/>
        </w:pBdr>
        <w:rPr>
          <w:szCs w:val="24"/>
          <w:u w:val="single"/>
        </w:rPr>
      </w:pPr>
      <w:r>
        <w:rPr>
          <w:u w:val="single"/>
        </w:rPr>
        <w:t>ARGENTINA</w:t>
      </w:r>
    </w:p>
    <w:p w14:paraId="7639274B" w14:textId="77777777" w:rsidR="00F86CA1" w:rsidRPr="00F32635" w:rsidRDefault="00F86CA1" w:rsidP="00E474B7">
      <w:pPr>
        <w:pStyle w:val="Legenda"/>
        <w:pBdr>
          <w:top w:val="none" w:sz="0" w:space="0" w:color="auto"/>
          <w:left w:val="none" w:sz="0" w:space="0" w:color="auto"/>
          <w:bottom w:val="none" w:sz="0" w:space="0" w:color="auto"/>
          <w:right w:val="none" w:sz="0" w:space="0" w:color="auto"/>
        </w:pBdr>
        <w:rPr>
          <w:szCs w:val="24"/>
        </w:rPr>
      </w:pPr>
    </w:p>
    <w:p w14:paraId="09A55412" w14:textId="77777777" w:rsidR="00F86CA1" w:rsidRPr="00F32635" w:rsidRDefault="00F86CA1" w:rsidP="00E474B7">
      <w:pPr>
        <w:pStyle w:val="Legenda"/>
        <w:pBdr>
          <w:top w:val="none" w:sz="0" w:space="0" w:color="auto"/>
          <w:left w:val="none" w:sz="0" w:space="0" w:color="auto"/>
          <w:bottom w:val="none" w:sz="0" w:space="0" w:color="auto"/>
          <w:right w:val="none" w:sz="0" w:space="0" w:color="auto"/>
        </w:pBdr>
        <w:rPr>
          <w:szCs w:val="24"/>
        </w:rPr>
      </w:pPr>
      <w:r>
        <w:t>NOTA SOBRE O CRONOGRAMA ARGENTINO</w:t>
      </w:r>
    </w:p>
    <w:p w14:paraId="2696F8B4" w14:textId="77777777" w:rsidR="00F86CA1" w:rsidRPr="00F32635" w:rsidRDefault="00F86CA1" w:rsidP="00E474B7">
      <w:pPr>
        <w:keepNext/>
        <w:keepLines/>
        <w:spacing w:line="240" w:lineRule="auto"/>
        <w:jc w:val="both"/>
        <w:rPr>
          <w:rFonts w:ascii="Times New Roman" w:hAnsi="Times New Roman" w:cs="Times New Roman"/>
          <w:b/>
          <w:sz w:val="24"/>
          <w:szCs w:val="24"/>
        </w:rPr>
      </w:pPr>
    </w:p>
    <w:p w14:paraId="08CFD3C8" w14:textId="77777777" w:rsidR="00F86CA1" w:rsidRPr="00F32635" w:rsidRDefault="00F86CA1" w:rsidP="00E474B7">
      <w:pPr>
        <w:keepNext/>
        <w:keepLines/>
        <w:spacing w:line="240" w:lineRule="auto"/>
        <w:jc w:val="both"/>
        <w:rPr>
          <w:rFonts w:ascii="Times New Roman" w:hAnsi="Times New Roman" w:cs="Times New Roman"/>
          <w:sz w:val="24"/>
          <w:szCs w:val="24"/>
        </w:rPr>
      </w:pPr>
      <w:r>
        <w:rPr>
          <w:rFonts w:ascii="Times New Roman" w:hAnsi="Times New Roman"/>
          <w:sz w:val="24"/>
        </w:rPr>
        <w:t>Quando as estradas, ferrovias, vias navegáveis interiores e serviços auxiliares não estiverem totalmente cobertos nesta tabela, um operador de transporte multimodal deverá ter a possibilidade de alugar ou arrendar caminhões, vagões ferroviários ou barcaças e equipamentos relacionados a empresas locais para fins de transporte terrestre de cargas, ou ter acesso e utilizar essas formas de atividades multimodais em termos e condições razoáveis e não discriminatórios para fins de realização de operações de transporte multimodal. (“Termos e condições razoáveis e não discriminatórios” significa, para efeitos de operações de transporte multimodal, a capacidade do operador de transporte multimodal de organizar o transporte da sua mercadoria em tempo útil, incluindo prioridade sobre outras mercadorias que tenham entrado no porto numa data posterior.)</w:t>
      </w:r>
    </w:p>
    <w:p w14:paraId="27FC5096" w14:textId="77777777" w:rsidR="00F86CA1" w:rsidRPr="00F32635" w:rsidRDefault="00F86CA1" w:rsidP="00E474B7">
      <w:pPr>
        <w:keepNext/>
        <w:keepLines/>
        <w:spacing w:line="240" w:lineRule="auto"/>
        <w:jc w:val="both"/>
        <w:rPr>
          <w:rFonts w:ascii="Times New Roman" w:hAnsi="Times New Roman" w:cs="Times New Roman"/>
          <w:b/>
          <w:sz w:val="24"/>
          <w:szCs w:val="24"/>
        </w:rPr>
      </w:pPr>
    </w:p>
    <w:p w14:paraId="15AC556C" w14:textId="77777777" w:rsidR="00F86CA1" w:rsidRPr="00F32635" w:rsidRDefault="00F86CA1" w:rsidP="00E474B7">
      <w:pPr>
        <w:keepNext/>
        <w:keepLines/>
        <w:spacing w:line="240" w:lineRule="auto"/>
        <w:jc w:val="both"/>
        <w:rPr>
          <w:rFonts w:ascii="Times New Roman" w:hAnsi="Times New Roman" w:cs="Times New Roman"/>
          <w:b/>
          <w:sz w:val="24"/>
          <w:szCs w:val="24"/>
        </w:rPr>
      </w:pPr>
      <w:r>
        <w:rPr>
          <w:rFonts w:ascii="Times New Roman" w:hAnsi="Times New Roman"/>
          <w:b/>
          <w:sz w:val="24"/>
        </w:rPr>
        <w:t>I. DEFINIÇÕES</w:t>
      </w:r>
    </w:p>
    <w:p w14:paraId="0F55DC4A" w14:textId="77777777" w:rsidR="00F86CA1" w:rsidRPr="00F32635" w:rsidRDefault="00F86CA1" w:rsidP="00E474B7">
      <w:pPr>
        <w:keepNext/>
        <w:keepLines/>
        <w:spacing w:line="240" w:lineRule="auto"/>
        <w:jc w:val="both"/>
        <w:rPr>
          <w:rFonts w:ascii="Times New Roman" w:hAnsi="Times New Roman" w:cs="Times New Roman"/>
          <w:b/>
          <w:sz w:val="24"/>
          <w:szCs w:val="24"/>
        </w:rPr>
      </w:pPr>
    </w:p>
    <w:p w14:paraId="6BF0C45E" w14:textId="77777777" w:rsidR="00F86CA1" w:rsidRPr="00F32635" w:rsidRDefault="00F86CA1" w:rsidP="00E474B7">
      <w:pPr>
        <w:keepNext/>
        <w:keepLines/>
        <w:spacing w:line="240" w:lineRule="auto"/>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Sem prejuízo do escopo das atividades que podem ser consideradas como “cabotagem” nos termos da legislação nacional aplicável, esta lista não inclui os “serviços de cabotagem marítima”, que se presume abrangerem o transporte de passageiros ou mercadorias, incluindo mercadorias com destino ao exterior, entre um porto localizado na Argentina e outro porto localizado na Argentina, bem como o tráfego com origem e destino no mesmo porto localizado na Argentina, desde que esse tráfego permaneça dentro das águas territoriais da Argentina.</w:t>
      </w:r>
    </w:p>
    <w:p w14:paraId="348900BD" w14:textId="77777777" w:rsidR="00F86CA1" w:rsidRPr="00F32635" w:rsidRDefault="00F86CA1" w:rsidP="00E474B7">
      <w:pPr>
        <w:keepNext/>
        <w:keepLines/>
        <w:spacing w:line="240" w:lineRule="auto"/>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t>“Outras formas de presença comercial para a prestação de serviços de transporte marítimo internacional” significa a capacidade dos prestadores de serviços de transporte marítimo internacional de outros Estados Partes de realizar localmente todas as atividades necessárias para a prestação aos seus clientes de um serviço de transporte parcial ou totalmente integrado, no qual o transporte marítimo constitui um elemento substancial. (Este compromisso não deve, no entanto, ser interpretado como limitando de qualquer forma os compromissos assumidos no âmbito do modo de prestação transfronteiriço).</w:t>
      </w:r>
    </w:p>
    <w:p w14:paraId="787BEFB2" w14:textId="77777777" w:rsidR="00F86CA1"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Essas atividades incluem, mas não se limitam a:</w:t>
      </w:r>
    </w:p>
    <w:p w14:paraId="4714CBA2" w14:textId="6872FD38" w:rsidR="00F86CA1" w:rsidRPr="00F32635" w:rsidRDefault="0016544F" w:rsidP="00E474B7">
      <w:pPr>
        <w:spacing w:line="240" w:lineRule="auto"/>
        <w:ind w:left="720"/>
        <w:jc w:val="both"/>
        <w:rPr>
          <w:rFonts w:ascii="Times New Roman" w:hAnsi="Times New Roman" w:cs="Times New Roman"/>
          <w:sz w:val="24"/>
          <w:szCs w:val="24"/>
        </w:rPr>
      </w:pPr>
      <w:r>
        <w:rPr>
          <w:rFonts w:ascii="Times New Roman" w:hAnsi="Times New Roman"/>
          <w:sz w:val="24"/>
        </w:rPr>
        <w:t xml:space="preserve">     (a) comercialização e venda de serviços de transporte marítimo e serviços conexos através de contato direto com os clientes, desde a cotação até o faturamento, sendo esses serviços aqueles operados ou oferecidos pelo próprio prestador de serviços ou por prestadores de serviços com os quais o vendedor de serviços tenha estabelecido acordos comerciais permanentes;</w:t>
      </w:r>
    </w:p>
    <w:p w14:paraId="17C4846B" w14:textId="6AC9DC08" w:rsidR="00F86CA1" w:rsidRPr="00F32635" w:rsidRDefault="0016544F" w:rsidP="00E474B7">
      <w:pPr>
        <w:spacing w:line="240" w:lineRule="auto"/>
        <w:ind w:left="720"/>
        <w:jc w:val="both"/>
        <w:rPr>
          <w:rFonts w:ascii="Times New Roman" w:hAnsi="Times New Roman" w:cs="Times New Roman"/>
          <w:sz w:val="24"/>
          <w:szCs w:val="24"/>
        </w:rPr>
      </w:pPr>
      <w:r>
        <w:rPr>
          <w:rFonts w:ascii="Times New Roman" w:hAnsi="Times New Roman"/>
          <w:sz w:val="24"/>
        </w:rPr>
        <w:t xml:space="preserve">    (b) A aquisição, por conta própria ou em nome dos seus clientes (e a revenda aos seus clientes), de quaisquer serviços de transporte e serviços conexos, incluindo serviços de transporte interno por qualquer meio, nomeadamente vias navegáveis interiores, rodoviárias e ferroviárias, necessários para a prestação dos serviços integrados;</w:t>
      </w:r>
    </w:p>
    <w:p w14:paraId="72380341" w14:textId="3790AC21" w:rsidR="00F86CA1" w:rsidRPr="00F32635" w:rsidRDefault="0016544F" w:rsidP="00E474B7">
      <w:pPr>
        <w:spacing w:line="240" w:lineRule="auto"/>
        <w:ind w:left="720"/>
        <w:jc w:val="both"/>
        <w:rPr>
          <w:rFonts w:ascii="Times New Roman" w:hAnsi="Times New Roman" w:cs="Times New Roman"/>
          <w:sz w:val="24"/>
          <w:szCs w:val="24"/>
        </w:rPr>
      </w:pPr>
      <w:r>
        <w:rPr>
          <w:rFonts w:ascii="Times New Roman" w:hAnsi="Times New Roman"/>
          <w:sz w:val="24"/>
        </w:rPr>
        <w:lastRenderedPageBreak/>
        <w:t xml:space="preserve">    (c) a preparação de documentação relativa a documentos de transporte, documentos aduaneiros ou outros documentos relacionados com a origem e a natureza das mercadorias transportadas;</w:t>
      </w:r>
    </w:p>
    <w:p w14:paraId="13D9F3DA" w14:textId="03248FA1" w:rsidR="00F86CA1" w:rsidRPr="00F32635" w:rsidRDefault="0016544F" w:rsidP="00E474B7">
      <w:pPr>
        <w:spacing w:line="240" w:lineRule="auto"/>
        <w:ind w:left="720"/>
        <w:jc w:val="both"/>
        <w:rPr>
          <w:rFonts w:ascii="Times New Roman" w:hAnsi="Times New Roman" w:cs="Times New Roman"/>
          <w:sz w:val="24"/>
          <w:szCs w:val="24"/>
        </w:rPr>
      </w:pPr>
      <w:r>
        <w:rPr>
          <w:rFonts w:ascii="Times New Roman" w:hAnsi="Times New Roman"/>
          <w:sz w:val="24"/>
        </w:rPr>
        <w:t xml:space="preserve">    (d) o fornecimento de informações comerciais por qualquer meio, incluindo sistemas informáticos e intercâmbio eletrônico de dados (sujeito às disposições do Anexo XIII (Serviços de Telecomunicações);</w:t>
      </w:r>
    </w:p>
    <w:p w14:paraId="0202AA53" w14:textId="3396608C" w:rsidR="00F86CA1" w:rsidRPr="00F32635" w:rsidRDefault="0016544F" w:rsidP="00E474B7">
      <w:pPr>
        <w:spacing w:line="240" w:lineRule="auto"/>
        <w:ind w:left="720"/>
        <w:jc w:val="both"/>
        <w:rPr>
          <w:rFonts w:ascii="Times New Roman" w:hAnsi="Times New Roman" w:cs="Times New Roman"/>
          <w:sz w:val="24"/>
          <w:szCs w:val="24"/>
        </w:rPr>
      </w:pPr>
      <w:r>
        <w:rPr>
          <w:rFonts w:ascii="Times New Roman" w:hAnsi="Times New Roman"/>
          <w:sz w:val="24"/>
        </w:rPr>
        <w:t xml:space="preserve">    (e) a celebração de quaisquer acordos comerciais (incluindo a participação no capital social de uma empresa) e a nomeação de pessoal recrutado localmente (ou, no caso de pessoal estrangeiro, sujeito ao compromisso horizontal relativo à circulação de pessoal) com qualquer agência marítima estabelecida localmente; e</w:t>
      </w:r>
    </w:p>
    <w:p w14:paraId="0FD00624" w14:textId="2BF2C885" w:rsidR="00F86CA1" w:rsidRPr="00F32635" w:rsidRDefault="00F86CA1" w:rsidP="00E474B7">
      <w:pPr>
        <w:spacing w:line="240" w:lineRule="auto"/>
        <w:ind w:left="709" w:firstLine="142"/>
        <w:jc w:val="both"/>
        <w:rPr>
          <w:rFonts w:ascii="Times New Roman" w:hAnsi="Times New Roman" w:cs="Times New Roman"/>
          <w:sz w:val="24"/>
          <w:szCs w:val="24"/>
        </w:rPr>
      </w:pPr>
      <w:r>
        <w:rPr>
          <w:rFonts w:ascii="Times New Roman" w:hAnsi="Times New Roman"/>
          <w:sz w:val="24"/>
        </w:rPr>
        <w:t>(f) agir em nome das empresas, organizando a escala do navio ou assumindo o controle das cargas, quando necessário.</w:t>
      </w:r>
    </w:p>
    <w:p w14:paraId="195DC361" w14:textId="77777777" w:rsidR="00F86CA1"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3.</w:t>
      </w:r>
      <w:r>
        <w:rPr>
          <w:rFonts w:ascii="Times New Roman" w:hAnsi="Times New Roman"/>
          <w:sz w:val="24"/>
        </w:rPr>
        <w:tab/>
        <w:t>“Operadores de transporte multimodal” significa a pessoa em nome da qual é emitido o conhecimento de embarque/documento de transporte multimodal, ou qualquer outro documento que comprove um contrato de transporte multimodal de mercadorias, e que é responsável pelo transporte de mercadorias nos termos do contrato de transporte.</w:t>
      </w:r>
    </w:p>
    <w:p w14:paraId="23F0F275" w14:textId="5217A979" w:rsidR="00F86CA1"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4.</w:t>
      </w:r>
      <w:r>
        <w:rPr>
          <w:rFonts w:ascii="Times New Roman" w:hAnsi="Times New Roman"/>
          <w:sz w:val="24"/>
        </w:rPr>
        <w:tab/>
        <w:t xml:space="preserve">“Serviços de movimentação de carga marítima”: atividades exercidas por empresas de estiva, incluindo operadores de terminais, mas </w:t>
      </w:r>
      <w:r w:rsidR="0026509D">
        <w:rPr>
          <w:rFonts w:ascii="Times New Roman" w:hAnsi="Times New Roman"/>
          <w:sz w:val="24"/>
        </w:rPr>
        <w:t>não incluindo</w:t>
      </w:r>
      <w:r>
        <w:rPr>
          <w:rFonts w:ascii="Times New Roman" w:hAnsi="Times New Roman"/>
          <w:sz w:val="24"/>
        </w:rPr>
        <w:t xml:space="preserve"> as atividades diretas dos </w:t>
      </w:r>
      <w:r w:rsidR="00A86EAE">
        <w:rPr>
          <w:rFonts w:ascii="Times New Roman" w:hAnsi="Times New Roman"/>
          <w:sz w:val="24"/>
        </w:rPr>
        <w:t>trabalhadores portuários avulsos</w:t>
      </w:r>
      <w:r>
        <w:rPr>
          <w:rFonts w:ascii="Times New Roman" w:hAnsi="Times New Roman"/>
          <w:sz w:val="24"/>
        </w:rPr>
        <w:t>, quando esta mão de obra estiver organizada de forma independente das empresas de estiva ou dos operadores de terminais. As atividades abrangidas incluem a organização e supervisão de:</w:t>
      </w:r>
    </w:p>
    <w:p w14:paraId="1FD565A9" w14:textId="70CD7746" w:rsidR="00F86CA1"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ab/>
        <w:t xml:space="preserve">- </w:t>
      </w:r>
      <w:r w:rsidR="00A86EAE">
        <w:rPr>
          <w:rFonts w:ascii="Times New Roman" w:hAnsi="Times New Roman"/>
          <w:sz w:val="24"/>
        </w:rPr>
        <w:t>a carga</w:t>
      </w:r>
      <w:r>
        <w:rPr>
          <w:rFonts w:ascii="Times New Roman" w:hAnsi="Times New Roman"/>
          <w:sz w:val="24"/>
        </w:rPr>
        <w:t>/descarga de carga para/de um navio;</w:t>
      </w:r>
    </w:p>
    <w:p w14:paraId="58A9D0BF" w14:textId="77777777" w:rsidR="00F86CA1"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ab/>
        <w:t>- amarração/desamarração da carga;</w:t>
      </w:r>
    </w:p>
    <w:p w14:paraId="05BA0CC0" w14:textId="1A7B9FE1" w:rsidR="00F86CA1" w:rsidRPr="00F32635" w:rsidRDefault="00F86CA1" w:rsidP="00E474B7">
      <w:pPr>
        <w:spacing w:line="240" w:lineRule="auto"/>
        <w:ind w:left="720" w:hanging="720"/>
        <w:jc w:val="both"/>
        <w:rPr>
          <w:rFonts w:ascii="Times New Roman" w:hAnsi="Times New Roman" w:cs="Times New Roman"/>
          <w:sz w:val="24"/>
          <w:szCs w:val="24"/>
        </w:rPr>
      </w:pPr>
      <w:r>
        <w:rPr>
          <w:rFonts w:ascii="Times New Roman" w:hAnsi="Times New Roman"/>
          <w:sz w:val="24"/>
        </w:rPr>
        <w:tab/>
        <w:t xml:space="preserve">- a recepção/entrega e </w:t>
      </w:r>
      <w:r w:rsidR="00A86EAE">
        <w:rPr>
          <w:rFonts w:ascii="Times New Roman" w:hAnsi="Times New Roman"/>
          <w:sz w:val="24"/>
        </w:rPr>
        <w:t xml:space="preserve">conservação </w:t>
      </w:r>
      <w:r>
        <w:rPr>
          <w:rFonts w:ascii="Times New Roman" w:hAnsi="Times New Roman"/>
          <w:sz w:val="24"/>
        </w:rPr>
        <w:t>de cargas antes d</w:t>
      </w:r>
      <w:r w:rsidR="00A86EAE">
        <w:rPr>
          <w:rFonts w:ascii="Times New Roman" w:hAnsi="Times New Roman"/>
          <w:sz w:val="24"/>
        </w:rPr>
        <w:t xml:space="preserve">a expedição </w:t>
      </w:r>
      <w:r>
        <w:rPr>
          <w:rFonts w:ascii="Times New Roman" w:hAnsi="Times New Roman"/>
          <w:sz w:val="24"/>
        </w:rPr>
        <w:t xml:space="preserve">ou após </w:t>
      </w:r>
      <w:r w:rsidR="00A86EAE">
        <w:rPr>
          <w:rFonts w:ascii="Times New Roman" w:hAnsi="Times New Roman"/>
          <w:sz w:val="24"/>
        </w:rPr>
        <w:t>a descarga</w:t>
      </w:r>
      <w:r>
        <w:rPr>
          <w:rFonts w:ascii="Times New Roman" w:hAnsi="Times New Roman"/>
          <w:sz w:val="24"/>
        </w:rPr>
        <w:t>.</w:t>
      </w:r>
    </w:p>
    <w:p w14:paraId="70E90E45" w14:textId="77777777" w:rsidR="00F86CA1"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5.</w:t>
      </w:r>
      <w:r>
        <w:rPr>
          <w:rFonts w:ascii="Times New Roman" w:hAnsi="Times New Roman"/>
          <w:sz w:val="24"/>
        </w:rPr>
        <w:tab/>
        <w:t>“Serviços de desembaraço alfandegário” (ou “serviços de despachantes aduaneiros”) significa as atividades que consistem em realizar, em nome de outro Estado Parte, formalidades aduaneiras relativas à importação, exportação ou trânsito de mercadorias, quer esse serviço seja a atividade principal do prestador de serviços, quer seja um complemento habitual da sua atividade principal.</w:t>
      </w:r>
    </w:p>
    <w:p w14:paraId="12B3B778" w14:textId="13B129F2" w:rsidR="00F86CA1"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6.</w:t>
      </w:r>
      <w:r>
        <w:rPr>
          <w:rFonts w:ascii="Times New Roman" w:hAnsi="Times New Roman"/>
          <w:sz w:val="24"/>
        </w:rPr>
        <w:tab/>
        <w:t xml:space="preserve">“Serviços de estação e depósito de </w:t>
      </w:r>
      <w:r w:rsidR="00A86EAE">
        <w:rPr>
          <w:rFonts w:ascii="Times New Roman" w:hAnsi="Times New Roman"/>
          <w:sz w:val="24"/>
        </w:rPr>
        <w:t>contêineres</w:t>
      </w:r>
      <w:r>
        <w:rPr>
          <w:rFonts w:ascii="Times New Roman" w:hAnsi="Times New Roman"/>
          <w:sz w:val="24"/>
        </w:rPr>
        <w:t xml:space="preserve">”: atividades que consistem no armazenamento de contentores, quer em zonas portuárias quer no interior, com vista ao seu </w:t>
      </w:r>
      <w:bookmarkStart w:id="0" w:name="_GoBack"/>
      <w:r>
        <w:rPr>
          <w:rFonts w:ascii="Times New Roman" w:hAnsi="Times New Roman"/>
          <w:sz w:val="24"/>
        </w:rPr>
        <w:t>enchimento/</w:t>
      </w:r>
      <w:bookmarkEnd w:id="0"/>
      <w:r>
        <w:rPr>
          <w:rFonts w:ascii="Times New Roman" w:hAnsi="Times New Roman"/>
          <w:sz w:val="24"/>
        </w:rPr>
        <w:t>desenchimento, reparação e disponibilização para expedição.</w:t>
      </w:r>
    </w:p>
    <w:p w14:paraId="1C6E533E" w14:textId="77777777" w:rsidR="00E474B7" w:rsidRPr="00F32635" w:rsidRDefault="00F86CA1" w:rsidP="00E474B7">
      <w:pPr>
        <w:spacing w:line="240" w:lineRule="auto"/>
        <w:jc w:val="both"/>
        <w:rPr>
          <w:rFonts w:ascii="Times New Roman" w:hAnsi="Times New Roman" w:cs="Times New Roman"/>
          <w:sz w:val="24"/>
          <w:szCs w:val="24"/>
        </w:rPr>
      </w:pPr>
      <w:r>
        <w:rPr>
          <w:rFonts w:ascii="Times New Roman" w:hAnsi="Times New Roman"/>
          <w:sz w:val="24"/>
        </w:rPr>
        <w:t>7.</w:t>
      </w:r>
      <w:r>
        <w:rPr>
          <w:rFonts w:ascii="Times New Roman" w:hAnsi="Times New Roman"/>
          <w:sz w:val="24"/>
        </w:rPr>
        <w:tab/>
        <w:t>“serviços de agenciamento marítimo”: atividades que consistem em representar, numa determinada área geográfica, na qualidade de agente, os interesses comerciais de uma ou mais companhias marítimas ou empresas de navegação, para os seguintes fins:</w:t>
      </w:r>
    </w:p>
    <w:p w14:paraId="73B5E73B" w14:textId="77777777" w:rsidR="00E474B7" w:rsidRPr="00F32635" w:rsidRDefault="00F86CA1" w:rsidP="00E474B7">
      <w:pPr>
        <w:spacing w:line="240" w:lineRule="auto"/>
        <w:ind w:left="709"/>
        <w:jc w:val="both"/>
        <w:rPr>
          <w:rFonts w:ascii="Times New Roman" w:hAnsi="Times New Roman" w:cs="Times New Roman"/>
          <w:sz w:val="24"/>
          <w:szCs w:val="24"/>
        </w:rPr>
      </w:pPr>
      <w:r>
        <w:rPr>
          <w:rFonts w:ascii="Times New Roman" w:hAnsi="Times New Roman"/>
          <w:sz w:val="24"/>
        </w:rPr>
        <w:tab/>
        <w:t>- comercialização e vendas de transporte marítimo e serviços relacionados, desde a cotação até o faturamento e emissão de conhecimentos de embarque em nome das empresas, aquisição e revenda dos serviços relacionados necessários, preparação de documentação e fornecimento de informações comerciais;</w:t>
      </w:r>
    </w:p>
    <w:p w14:paraId="6AA818F0" w14:textId="555D832A" w:rsidR="00F86CA1" w:rsidRPr="00F32635" w:rsidRDefault="00E474B7" w:rsidP="00E474B7">
      <w:pPr>
        <w:spacing w:line="240" w:lineRule="auto"/>
        <w:ind w:left="709" w:hanging="709"/>
        <w:jc w:val="both"/>
        <w:rPr>
          <w:rFonts w:ascii="Times New Roman" w:hAnsi="Times New Roman" w:cs="Times New Roman"/>
          <w:sz w:val="24"/>
          <w:szCs w:val="24"/>
        </w:rPr>
      </w:pPr>
      <w:r>
        <w:rPr>
          <w:rFonts w:ascii="Times New Roman" w:hAnsi="Times New Roman"/>
          <w:sz w:val="24"/>
        </w:rPr>
        <w:t xml:space="preserve">             - agir em nome das empresas, organizando a escala do navio ou assumindo o controle das cargas, quando necessário.</w:t>
      </w:r>
    </w:p>
    <w:p w14:paraId="1118E4C0" w14:textId="1B6BDD4B" w:rsidR="00B4062F" w:rsidRPr="00F32635" w:rsidRDefault="00F86CA1" w:rsidP="00E474B7">
      <w:pPr>
        <w:keepNext/>
        <w:keepLines/>
        <w:spacing w:line="240" w:lineRule="auto"/>
        <w:jc w:val="both"/>
        <w:rPr>
          <w:rFonts w:ascii="Times New Roman" w:hAnsi="Times New Roman" w:cs="Times New Roman"/>
          <w:sz w:val="24"/>
          <w:szCs w:val="24"/>
        </w:rPr>
      </w:pPr>
      <w:r>
        <w:rPr>
          <w:rFonts w:ascii="Times New Roman" w:hAnsi="Times New Roman"/>
          <w:sz w:val="24"/>
        </w:rPr>
        <w:lastRenderedPageBreak/>
        <w:t>8.</w:t>
      </w:r>
      <w:r>
        <w:rPr>
          <w:rFonts w:ascii="Times New Roman" w:hAnsi="Times New Roman"/>
          <w:sz w:val="24"/>
        </w:rPr>
        <w:tab/>
        <w:t>“</w:t>
      </w:r>
      <w:r w:rsidR="00B14F33">
        <w:rPr>
          <w:rFonts w:ascii="Times New Roman" w:hAnsi="Times New Roman"/>
          <w:sz w:val="24"/>
        </w:rPr>
        <w:t>S</w:t>
      </w:r>
      <w:r w:rsidR="00713AB1" w:rsidRPr="00713AB1">
        <w:rPr>
          <w:rFonts w:ascii="Times New Roman" w:hAnsi="Times New Roman"/>
          <w:sz w:val="24"/>
        </w:rPr>
        <w:t>erviços de agenciamento de cargas</w:t>
      </w:r>
      <w:r>
        <w:rPr>
          <w:rFonts w:ascii="Times New Roman" w:hAnsi="Times New Roman"/>
          <w:sz w:val="24"/>
        </w:rPr>
        <w:t>”: a atividade que consiste na organização e acompanhamento das operações de expedição por conta dos expedidores, através da aquisição de serviços de transporte e serviços conexos, da preparação da documentação e do fornecimento de informações comerciais</w:t>
      </w:r>
    </w:p>
    <w:p w14:paraId="4F448D75" w14:textId="2F60A899" w:rsidR="00654F8F" w:rsidRPr="00F32635" w:rsidRDefault="003E55AC" w:rsidP="001240A7">
      <w:pPr>
        <w:spacing w:before="240" w:line="240" w:lineRule="auto"/>
        <w:jc w:val="center"/>
        <w:rPr>
          <w:rFonts w:ascii="Times New Roman" w:hAnsi="Times New Roman" w:cs="Times New Roman"/>
          <w:sz w:val="24"/>
          <w:szCs w:val="24"/>
        </w:rPr>
      </w:pPr>
      <w:r>
        <w:rPr>
          <w:rFonts w:ascii="Times New Roman" w:hAnsi="Times New Roman"/>
          <w:sz w:val="24"/>
        </w:rPr>
        <w:t>________________</w:t>
      </w:r>
    </w:p>
    <w:sectPr w:rsidR="00654F8F" w:rsidRPr="00F32635" w:rsidSect="00E474B7">
      <w:pgSz w:w="11906" w:h="16838"/>
      <w:pgMar w:top="1418" w:right="1701" w:bottom="1418"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3FFC8D" w16cex:dateUtc="2026-03-21T17:44:00Z"/>
  <w16cex:commentExtensible w16cex:durableId="63F24CD6" w16cex:dateUtc="2026-03-21T17:43:00Z"/>
  <w16cex:commentExtensible w16cex:durableId="76CFF2C8" w16cex:dateUtc="2026-03-21T17:42:00Z"/>
  <w16cex:commentExtensible w16cex:durableId="21201B15" w16cex:dateUtc="2026-03-21T18:03:00Z"/>
  <w16cex:commentExtensible w16cex:durableId="4C951DF3" w16cex:dateUtc="2026-03-24T2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903F83" w16cid:durableId="7C3FFC8D"/>
  <w16cid:commentId w16cid:paraId="4F84911A" w16cid:durableId="63F24CD6"/>
  <w16cid:commentId w16cid:paraId="3594DDE1" w16cid:durableId="76CFF2C8"/>
  <w16cid:commentId w16cid:paraId="2B463715" w16cid:durableId="21201B15"/>
  <w16cid:commentId w16cid:paraId="29DC9D2F" w16cid:durableId="4C951D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42BB4" w14:textId="77777777" w:rsidR="008B1CBC" w:rsidRPr="0063148B" w:rsidRDefault="008B1CBC" w:rsidP="00F86CA1">
      <w:pPr>
        <w:spacing w:after="0" w:line="240" w:lineRule="auto"/>
      </w:pPr>
      <w:r w:rsidRPr="0063148B">
        <w:separator/>
      </w:r>
    </w:p>
  </w:endnote>
  <w:endnote w:type="continuationSeparator" w:id="0">
    <w:p w14:paraId="44951C6B" w14:textId="77777777" w:rsidR="008B1CBC" w:rsidRPr="0063148B" w:rsidRDefault="008B1CBC" w:rsidP="00F86CA1">
      <w:pPr>
        <w:spacing w:after="0" w:line="240" w:lineRule="auto"/>
      </w:pPr>
      <w:r w:rsidRPr="0063148B">
        <w:continuationSeparator/>
      </w:r>
    </w:p>
  </w:endnote>
  <w:endnote w:type="continuationNotice" w:id="1">
    <w:p w14:paraId="0F590028" w14:textId="77777777" w:rsidR="008B1CBC" w:rsidRPr="0063148B" w:rsidRDefault="008B1C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3105504"/>
      <w:docPartObj>
        <w:docPartGallery w:val="Page Numbers (Bottom of Page)"/>
        <w:docPartUnique/>
      </w:docPartObj>
    </w:sdtPr>
    <w:sdtEndPr/>
    <w:sdtContent>
      <w:p w14:paraId="76FCFBA1" w14:textId="0760E2C6" w:rsidR="00311A9A" w:rsidRPr="0063148B" w:rsidRDefault="00727FE8" w:rsidP="00C126AB">
        <w:pPr>
          <w:pStyle w:val="Rodap"/>
          <w:jc w:val="center"/>
        </w:pPr>
        <w:r>
          <w:t xml:space="preserve">- </w:t>
        </w:r>
        <w:r w:rsidR="00C126AB" w:rsidRPr="0063148B">
          <w:fldChar w:fldCharType="begin"/>
        </w:r>
        <w:r w:rsidR="00C126AB" w:rsidRPr="0063148B">
          <w:instrText xml:space="preserve"> PAGE   \* MERGEFORMAT </w:instrText>
        </w:r>
        <w:r w:rsidR="00C126AB" w:rsidRPr="0063148B">
          <w:fldChar w:fldCharType="separate"/>
        </w:r>
        <w:r w:rsidR="00AB3DD4">
          <w:rPr>
            <w:noProof/>
          </w:rPr>
          <w:t>46</w:t>
        </w:r>
        <w:r w:rsidR="00C126AB" w:rsidRPr="0063148B">
          <w:fldChar w:fldCharType="end"/>
        </w:r>
        <w: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71143" w14:textId="77777777" w:rsidR="008B1CBC" w:rsidRPr="0063148B" w:rsidRDefault="008B1CBC" w:rsidP="00F86CA1">
      <w:pPr>
        <w:spacing w:after="0" w:line="240" w:lineRule="auto"/>
      </w:pPr>
      <w:r w:rsidRPr="0063148B">
        <w:separator/>
      </w:r>
    </w:p>
  </w:footnote>
  <w:footnote w:type="continuationSeparator" w:id="0">
    <w:p w14:paraId="646E48D4" w14:textId="77777777" w:rsidR="008B1CBC" w:rsidRPr="0063148B" w:rsidRDefault="008B1CBC" w:rsidP="00F86CA1">
      <w:pPr>
        <w:spacing w:after="0" w:line="240" w:lineRule="auto"/>
      </w:pPr>
      <w:r w:rsidRPr="0063148B">
        <w:continuationSeparator/>
      </w:r>
    </w:p>
  </w:footnote>
  <w:footnote w:type="continuationNotice" w:id="1">
    <w:p w14:paraId="1B75449E" w14:textId="77777777" w:rsidR="008B1CBC" w:rsidRPr="0063148B" w:rsidRDefault="008B1CBC">
      <w:pPr>
        <w:spacing w:after="0" w:line="240" w:lineRule="auto"/>
      </w:pPr>
    </w:p>
  </w:footnote>
  <w:footnote w:id="2">
    <w:p w14:paraId="78660F78" w14:textId="6140B4C7" w:rsidR="00F86CA1" w:rsidRPr="0063148B" w:rsidRDefault="00F86CA1" w:rsidP="00F86CA1">
      <w:pPr>
        <w:pStyle w:val="Textodenotaderodap"/>
        <w:rPr>
          <w:sz w:val="18"/>
        </w:rPr>
      </w:pPr>
      <w:r>
        <w:rPr>
          <w:rStyle w:val="Refdenotaderodap"/>
          <w:sz w:val="18"/>
        </w:rPr>
        <w:t>1</w:t>
      </w:r>
      <w:r>
        <w:rPr>
          <w:sz w:val="18"/>
        </w:rPr>
        <w:t xml:space="preserve"> </w:t>
      </w:r>
      <w:r>
        <w:rPr>
          <w:sz w:val="18"/>
        </w:rPr>
        <w:tab/>
        <w:t>Argentina considera que a distribuição por cabo ou transmissão de programas de rádio ou televisão está fora do escopo deste Anexo, em conformidade com o parágrafo 2(b) do Anexo do GATS sobre Telecomunicações.</w:t>
      </w:r>
    </w:p>
  </w:footnote>
  <w:footnote w:id="3">
    <w:p w14:paraId="7E6C72B0" w14:textId="25533E95" w:rsidR="00A03B90" w:rsidRPr="0063148B" w:rsidRDefault="00A03B90" w:rsidP="00F86CA1">
      <w:pPr>
        <w:pStyle w:val="Textodenotaderodap"/>
        <w:tabs>
          <w:tab w:val="left" w:pos="-720"/>
          <w:tab w:val="left" w:pos="0"/>
        </w:tabs>
        <w:suppressAutoHyphens/>
        <w:ind w:left="453" w:hanging="453"/>
        <w:rPr>
          <w:sz w:val="18"/>
        </w:rPr>
      </w:pPr>
      <w:r>
        <w:tab/>
      </w:r>
      <w:r>
        <w:rPr>
          <w:rStyle w:val="Refdenotaderodap"/>
          <w:rFonts w:eastAsiaTheme="majorEastAsia"/>
        </w:rPr>
        <w:footnoteRef/>
      </w:r>
      <w:r>
        <w:tab/>
        <w:t>Os dados processados devem permanecer no país, de modo a estarem disponíveis para consulta pela autoridade competente.</w:t>
      </w:r>
      <w:r>
        <w:rPr>
          <w:sz w:val="18"/>
        </w:rPr>
        <w:t xml:space="preserve"> Essa medida não impede que os dados também sejam transferidos para o exterior.</w:t>
      </w:r>
    </w:p>
    <w:p w14:paraId="2178D322" w14:textId="77777777" w:rsidR="00A03B90" w:rsidRPr="0063148B" w:rsidRDefault="00A03B90" w:rsidP="00F86CA1">
      <w:pPr>
        <w:pStyle w:val="Textodenotaderodap"/>
      </w:pPr>
    </w:p>
  </w:footnote>
  <w:footnote w:id="4">
    <w:p w14:paraId="00C859E5" w14:textId="72BFC8B7" w:rsidR="00A03B90" w:rsidRDefault="00A03B90" w:rsidP="00F86CA1">
      <w:pPr>
        <w:pStyle w:val="Textodenotaderodap"/>
        <w:rPr>
          <w:color w:val="000000"/>
        </w:rPr>
      </w:pPr>
      <w:r>
        <w:rPr>
          <w:rStyle w:val="Refdenotaderodap"/>
          <w:rFonts w:eastAsiaTheme="majorEastAsia"/>
        </w:rPr>
        <w:footnoteRef/>
      </w:r>
      <w:r>
        <w:rPr>
          <w:color w:val="000000"/>
        </w:rPr>
        <w:t xml:space="preserve"> </w:t>
      </w:r>
      <w:r>
        <w:rPr>
          <w:color w:val="000000"/>
        </w:rPr>
        <w:tab/>
        <w:t>Sem prejuízo do escopo das atividades que podem ser consideradas cabotagem nos termos da legislação nacional aplicável, a presente lista não inclui o transporte nacional de cabotagem, que se presume abranger o transporte de passageiros ou mercadorias entre um porto ou ponto situado na Argentina e outro porto ou ponto situado na Argentina, incluindo na sua plataforma continental, tal como previsto na Convenção das Nações Unidas sobre o Direito do Mar, nem o tráfego com origem e destino no mesmo porto ou ponto situado na Argentina.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BAB8F" w14:textId="77777777" w:rsidR="008B1CBC" w:rsidRDefault="008B1C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EC220C4"/>
    <w:lvl w:ilvl="0">
      <w:start w:val="1"/>
      <w:numFmt w:val="bullet"/>
      <w:pStyle w:val="Commarcadores2"/>
      <w:lvlText w:val=""/>
      <w:lvlJc w:val="left"/>
      <w:pPr>
        <w:tabs>
          <w:tab w:val="num" w:pos="643"/>
        </w:tabs>
        <w:ind w:left="643" w:hanging="360"/>
      </w:pPr>
      <w:rPr>
        <w:rFonts w:ascii="Symbol" w:hAnsi="Symbol" w:hint="default"/>
      </w:rPr>
    </w:lvl>
  </w:abstractNum>
  <w:abstractNum w:abstractNumId="1" w15:restartNumberingAfterBreak="0">
    <w:nsid w:val="190515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632758"/>
    <w:multiLevelType w:val="multilevel"/>
    <w:tmpl w:val="48623AA6"/>
    <w:lvl w:ilvl="0">
      <w:start w:val="1"/>
      <w:numFmt w:val="decimal"/>
      <w:pStyle w:val="Normalpar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D92470"/>
    <w:multiLevelType w:val="multilevel"/>
    <w:tmpl w:val="BDD63C1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55"/>
        </w:tabs>
        <w:ind w:left="1455" w:hanging="375"/>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F442156"/>
    <w:multiLevelType w:val="hybridMultilevel"/>
    <w:tmpl w:val="BEE2596A"/>
    <w:lvl w:ilvl="0" w:tplc="CAAA62DA">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867F4E"/>
    <w:multiLevelType w:val="hybridMultilevel"/>
    <w:tmpl w:val="68388768"/>
    <w:styleLink w:val="Estiloimportado1"/>
    <w:lvl w:ilvl="0" w:tplc="062E8B2C">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C468D6">
      <w:start w:val="1"/>
      <w:numFmt w:val="lowerLetter"/>
      <w:lvlText w:val="%2."/>
      <w:lvlJc w:val="left"/>
      <w:pPr>
        <w:tabs>
          <w:tab w:val="left" w:pos="993"/>
          <w:tab w:val="num" w:pos="1288"/>
        </w:tabs>
        <w:ind w:left="10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727EDC">
      <w:start w:val="1"/>
      <w:numFmt w:val="lowerRoman"/>
      <w:lvlText w:val="%3."/>
      <w:lvlJc w:val="left"/>
      <w:pPr>
        <w:tabs>
          <w:tab w:val="left" w:pos="993"/>
          <w:tab w:val="num" w:pos="2008"/>
        </w:tabs>
        <w:ind w:left="172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6FFAC">
      <w:start w:val="1"/>
      <w:numFmt w:val="decimal"/>
      <w:lvlText w:val="%4."/>
      <w:lvlJc w:val="left"/>
      <w:pPr>
        <w:tabs>
          <w:tab w:val="left" w:pos="993"/>
          <w:tab w:val="num" w:pos="2728"/>
        </w:tabs>
        <w:ind w:left="244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8EB588">
      <w:start w:val="1"/>
      <w:numFmt w:val="lowerLetter"/>
      <w:lvlText w:val="%5."/>
      <w:lvlJc w:val="left"/>
      <w:pPr>
        <w:tabs>
          <w:tab w:val="left" w:pos="993"/>
          <w:tab w:val="num" w:pos="3448"/>
        </w:tabs>
        <w:ind w:left="316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D86B4C">
      <w:start w:val="1"/>
      <w:numFmt w:val="lowerRoman"/>
      <w:lvlText w:val="%6."/>
      <w:lvlJc w:val="left"/>
      <w:pPr>
        <w:tabs>
          <w:tab w:val="left" w:pos="993"/>
          <w:tab w:val="num" w:pos="4168"/>
        </w:tabs>
        <w:ind w:left="388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DE855A">
      <w:start w:val="1"/>
      <w:numFmt w:val="decimal"/>
      <w:lvlText w:val="%7."/>
      <w:lvlJc w:val="left"/>
      <w:pPr>
        <w:tabs>
          <w:tab w:val="left" w:pos="993"/>
          <w:tab w:val="num" w:pos="4888"/>
        </w:tabs>
        <w:ind w:left="460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CC53A0">
      <w:start w:val="1"/>
      <w:numFmt w:val="lowerLetter"/>
      <w:lvlText w:val="%8."/>
      <w:lvlJc w:val="left"/>
      <w:pPr>
        <w:tabs>
          <w:tab w:val="left" w:pos="993"/>
          <w:tab w:val="num" w:pos="5608"/>
        </w:tabs>
        <w:ind w:left="5324" w:hanging="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68002">
      <w:start w:val="1"/>
      <w:numFmt w:val="lowerRoman"/>
      <w:lvlText w:val="%9."/>
      <w:lvlJc w:val="left"/>
      <w:pPr>
        <w:tabs>
          <w:tab w:val="left" w:pos="993"/>
          <w:tab w:val="num" w:pos="6328"/>
        </w:tabs>
        <w:ind w:left="6044" w:hanging="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7D5FAD"/>
    <w:multiLevelType w:val="hybridMultilevel"/>
    <w:tmpl w:val="58AE6290"/>
    <w:styleLink w:val="Estiloimportado5"/>
    <w:lvl w:ilvl="0" w:tplc="CD6C679E">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321EBE">
      <w:start w:val="1"/>
      <w:numFmt w:val="lowerLetter"/>
      <w:lvlText w:val="%2."/>
      <w:lvlJc w:val="left"/>
      <w:pPr>
        <w:tabs>
          <w:tab w:val="left" w:pos="993"/>
        </w:tabs>
        <w:ind w:left="13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289FC4">
      <w:start w:val="1"/>
      <w:numFmt w:val="lowerRoman"/>
      <w:lvlText w:val="%3."/>
      <w:lvlJc w:val="left"/>
      <w:pPr>
        <w:tabs>
          <w:tab w:val="left" w:pos="993"/>
        </w:tabs>
        <w:ind w:left="208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52E70E">
      <w:start w:val="1"/>
      <w:numFmt w:val="decimal"/>
      <w:lvlText w:val="%4."/>
      <w:lvlJc w:val="left"/>
      <w:pPr>
        <w:tabs>
          <w:tab w:val="left" w:pos="993"/>
        </w:tabs>
        <w:ind w:left="280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10DF60">
      <w:start w:val="1"/>
      <w:numFmt w:val="lowerLetter"/>
      <w:lvlText w:val="%5."/>
      <w:lvlJc w:val="left"/>
      <w:pPr>
        <w:tabs>
          <w:tab w:val="left" w:pos="993"/>
        </w:tabs>
        <w:ind w:left="352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8C7AE2">
      <w:start w:val="1"/>
      <w:numFmt w:val="lowerRoman"/>
      <w:lvlText w:val="%6."/>
      <w:lvlJc w:val="left"/>
      <w:pPr>
        <w:tabs>
          <w:tab w:val="left" w:pos="993"/>
        </w:tabs>
        <w:ind w:left="424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0EBD66">
      <w:start w:val="1"/>
      <w:numFmt w:val="decimal"/>
      <w:lvlText w:val="%7."/>
      <w:lvlJc w:val="left"/>
      <w:pPr>
        <w:tabs>
          <w:tab w:val="left" w:pos="993"/>
        </w:tabs>
        <w:ind w:left="496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08262C">
      <w:start w:val="1"/>
      <w:numFmt w:val="lowerLetter"/>
      <w:lvlText w:val="%8."/>
      <w:lvlJc w:val="left"/>
      <w:pPr>
        <w:tabs>
          <w:tab w:val="left" w:pos="993"/>
        </w:tabs>
        <w:ind w:left="5684" w:hanging="5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69FDC">
      <w:start w:val="1"/>
      <w:numFmt w:val="lowerRoman"/>
      <w:lvlText w:val="%9."/>
      <w:lvlJc w:val="left"/>
      <w:pPr>
        <w:tabs>
          <w:tab w:val="left" w:pos="993"/>
        </w:tabs>
        <w:ind w:left="6404"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3CD7447"/>
    <w:multiLevelType w:val="hybridMultilevel"/>
    <w:tmpl w:val="3328DA96"/>
    <w:styleLink w:val="Estiloimportado2"/>
    <w:lvl w:ilvl="0" w:tplc="3328DA96">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D65ACC">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D880F0">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CA492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5C61EA">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900AF4">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5AF0E8">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A821EE">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005B36">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9651EDE"/>
    <w:multiLevelType w:val="singleLevel"/>
    <w:tmpl w:val="2C0A000F"/>
    <w:lvl w:ilvl="0">
      <w:start w:val="1"/>
      <w:numFmt w:val="decimal"/>
      <w:lvlText w:val="%1."/>
      <w:lvlJc w:val="left"/>
      <w:pPr>
        <w:ind w:left="360" w:hanging="360"/>
      </w:pPr>
    </w:lvl>
  </w:abstractNum>
  <w:abstractNum w:abstractNumId="9" w15:restartNumberingAfterBreak="0">
    <w:nsid w:val="41651282"/>
    <w:multiLevelType w:val="hybridMultilevel"/>
    <w:tmpl w:val="4872A1E2"/>
    <w:lvl w:ilvl="0" w:tplc="9E12A9BE">
      <w:start w:val="4"/>
      <w:numFmt w:val="bullet"/>
      <w:lvlText w:val="-"/>
      <w:lvlJc w:val="left"/>
      <w:pPr>
        <w:ind w:left="686" w:hanging="360"/>
      </w:pPr>
      <w:rPr>
        <w:rFonts w:ascii="Times New Roman" w:eastAsiaTheme="minorHAnsi" w:hAnsi="Times New Roman" w:cs="Times New Roman" w:hint="default"/>
      </w:rPr>
    </w:lvl>
    <w:lvl w:ilvl="1" w:tplc="08090003" w:tentative="1">
      <w:start w:val="1"/>
      <w:numFmt w:val="bullet"/>
      <w:lvlText w:val="o"/>
      <w:lvlJc w:val="left"/>
      <w:pPr>
        <w:ind w:left="1406" w:hanging="360"/>
      </w:pPr>
      <w:rPr>
        <w:rFonts w:ascii="Courier New" w:hAnsi="Courier New" w:cs="Courier New" w:hint="default"/>
      </w:rPr>
    </w:lvl>
    <w:lvl w:ilvl="2" w:tplc="08090005" w:tentative="1">
      <w:start w:val="1"/>
      <w:numFmt w:val="bullet"/>
      <w:lvlText w:val=""/>
      <w:lvlJc w:val="left"/>
      <w:pPr>
        <w:ind w:left="2126" w:hanging="360"/>
      </w:pPr>
      <w:rPr>
        <w:rFonts w:ascii="Wingdings" w:hAnsi="Wingdings" w:hint="default"/>
      </w:rPr>
    </w:lvl>
    <w:lvl w:ilvl="3" w:tplc="08090001" w:tentative="1">
      <w:start w:val="1"/>
      <w:numFmt w:val="bullet"/>
      <w:lvlText w:val=""/>
      <w:lvlJc w:val="left"/>
      <w:pPr>
        <w:ind w:left="2846" w:hanging="360"/>
      </w:pPr>
      <w:rPr>
        <w:rFonts w:ascii="Symbol" w:hAnsi="Symbol" w:hint="default"/>
      </w:rPr>
    </w:lvl>
    <w:lvl w:ilvl="4" w:tplc="08090003" w:tentative="1">
      <w:start w:val="1"/>
      <w:numFmt w:val="bullet"/>
      <w:lvlText w:val="o"/>
      <w:lvlJc w:val="left"/>
      <w:pPr>
        <w:ind w:left="3566" w:hanging="360"/>
      </w:pPr>
      <w:rPr>
        <w:rFonts w:ascii="Courier New" w:hAnsi="Courier New" w:cs="Courier New" w:hint="default"/>
      </w:rPr>
    </w:lvl>
    <w:lvl w:ilvl="5" w:tplc="08090005" w:tentative="1">
      <w:start w:val="1"/>
      <w:numFmt w:val="bullet"/>
      <w:lvlText w:val=""/>
      <w:lvlJc w:val="left"/>
      <w:pPr>
        <w:ind w:left="4286" w:hanging="360"/>
      </w:pPr>
      <w:rPr>
        <w:rFonts w:ascii="Wingdings" w:hAnsi="Wingdings" w:hint="default"/>
      </w:rPr>
    </w:lvl>
    <w:lvl w:ilvl="6" w:tplc="08090001" w:tentative="1">
      <w:start w:val="1"/>
      <w:numFmt w:val="bullet"/>
      <w:lvlText w:val=""/>
      <w:lvlJc w:val="left"/>
      <w:pPr>
        <w:ind w:left="5006" w:hanging="360"/>
      </w:pPr>
      <w:rPr>
        <w:rFonts w:ascii="Symbol" w:hAnsi="Symbol" w:hint="default"/>
      </w:rPr>
    </w:lvl>
    <w:lvl w:ilvl="7" w:tplc="08090003" w:tentative="1">
      <w:start w:val="1"/>
      <w:numFmt w:val="bullet"/>
      <w:lvlText w:val="o"/>
      <w:lvlJc w:val="left"/>
      <w:pPr>
        <w:ind w:left="5726" w:hanging="360"/>
      </w:pPr>
      <w:rPr>
        <w:rFonts w:ascii="Courier New" w:hAnsi="Courier New" w:cs="Courier New" w:hint="default"/>
      </w:rPr>
    </w:lvl>
    <w:lvl w:ilvl="8" w:tplc="08090005" w:tentative="1">
      <w:start w:val="1"/>
      <w:numFmt w:val="bullet"/>
      <w:lvlText w:val=""/>
      <w:lvlJc w:val="left"/>
      <w:pPr>
        <w:ind w:left="6446" w:hanging="360"/>
      </w:pPr>
      <w:rPr>
        <w:rFonts w:ascii="Wingdings" w:hAnsi="Wingdings" w:hint="default"/>
      </w:rPr>
    </w:lvl>
  </w:abstractNum>
  <w:abstractNum w:abstractNumId="10" w15:restartNumberingAfterBreak="0">
    <w:nsid w:val="42754222"/>
    <w:multiLevelType w:val="hybridMultilevel"/>
    <w:tmpl w:val="A942F25C"/>
    <w:styleLink w:val="Estiloimportado6"/>
    <w:lvl w:ilvl="0" w:tplc="62500574">
      <w:start w:val="1"/>
      <w:numFmt w:val="decimal"/>
      <w:lvlText w:val="%1."/>
      <w:lvlJc w:val="left"/>
      <w:pPr>
        <w:ind w:left="993"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5027BA">
      <w:start w:val="1"/>
      <w:numFmt w:val="lowerLetter"/>
      <w:lvlText w:val="%2."/>
      <w:lvlJc w:val="left"/>
      <w:pPr>
        <w:ind w:left="13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02B3F6">
      <w:start w:val="1"/>
      <w:numFmt w:val="lowerRoman"/>
      <w:lvlText w:val="%3."/>
      <w:lvlJc w:val="left"/>
      <w:pPr>
        <w:ind w:left="208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AA9F2">
      <w:start w:val="1"/>
      <w:numFmt w:val="decimal"/>
      <w:lvlText w:val="%4."/>
      <w:lvlJc w:val="left"/>
      <w:pPr>
        <w:ind w:left="28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285C04">
      <w:start w:val="1"/>
      <w:numFmt w:val="lowerLetter"/>
      <w:lvlText w:val="%5."/>
      <w:lvlJc w:val="left"/>
      <w:pPr>
        <w:ind w:left="35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66982E">
      <w:start w:val="1"/>
      <w:numFmt w:val="lowerRoman"/>
      <w:lvlText w:val="%6."/>
      <w:lvlJc w:val="left"/>
      <w:pPr>
        <w:ind w:left="424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8D3B0">
      <w:start w:val="1"/>
      <w:numFmt w:val="decimal"/>
      <w:lvlText w:val="%7."/>
      <w:lvlJc w:val="left"/>
      <w:pPr>
        <w:ind w:left="49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AA1F02">
      <w:start w:val="1"/>
      <w:numFmt w:val="lowerLetter"/>
      <w:lvlText w:val="%8."/>
      <w:lvlJc w:val="left"/>
      <w:pPr>
        <w:ind w:left="56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A00C5A">
      <w:start w:val="1"/>
      <w:numFmt w:val="lowerRoman"/>
      <w:lvlText w:val="%9."/>
      <w:lvlJc w:val="left"/>
      <w:pPr>
        <w:ind w:left="64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6334727"/>
    <w:multiLevelType w:val="hybridMultilevel"/>
    <w:tmpl w:val="D916E0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pStyle w:val="BodyText5"/>
      <w:lvlText w:val="%9."/>
      <w:lvlJc w:val="right"/>
      <w:pPr>
        <w:ind w:left="6480" w:hanging="180"/>
      </w:pPr>
    </w:lvl>
  </w:abstractNum>
  <w:abstractNum w:abstractNumId="12" w15:restartNumberingAfterBreak="0">
    <w:nsid w:val="4AB37817"/>
    <w:multiLevelType w:val="hybridMultilevel"/>
    <w:tmpl w:val="AD2CFFB2"/>
    <w:styleLink w:val="EstiloImportado20"/>
    <w:lvl w:ilvl="0" w:tplc="FFA4D6B8">
      <w:start w:val="1"/>
      <w:numFmt w:val="lowerLetter"/>
      <w:lvlText w:val="(%1)"/>
      <w:lvlJc w:val="left"/>
      <w:pPr>
        <w:ind w:left="1418" w:hanging="720"/>
      </w:pPr>
      <w:rPr>
        <w:rFonts w:hAnsi="Arial Unicode MS"/>
        <w:caps w:val="0"/>
        <w:smallCaps w:val="0"/>
        <w:strike w:val="0"/>
        <w:dstrike w:val="0"/>
        <w:color w:val="000000"/>
        <w:spacing w:val="0"/>
        <w:w w:val="100"/>
        <w:kern w:val="0"/>
        <w:position w:val="0"/>
        <w:highlight w:val="none"/>
        <w:vertAlign w:val="baseline"/>
      </w:rPr>
    </w:lvl>
    <w:lvl w:ilvl="1" w:tplc="D97285FE">
      <w:start w:val="1"/>
      <w:numFmt w:val="lowerLetter"/>
      <w:lvlText w:val="%2."/>
      <w:lvlJc w:val="left"/>
      <w:pPr>
        <w:ind w:left="1363" w:hanging="720"/>
      </w:pPr>
      <w:rPr>
        <w:rFonts w:hAnsi="Arial Unicode MS"/>
        <w:caps w:val="0"/>
        <w:smallCaps w:val="0"/>
        <w:strike w:val="0"/>
        <w:dstrike w:val="0"/>
        <w:color w:val="000000"/>
        <w:spacing w:val="0"/>
        <w:w w:val="100"/>
        <w:kern w:val="0"/>
        <w:position w:val="0"/>
        <w:highlight w:val="none"/>
        <w:vertAlign w:val="baseline"/>
      </w:rPr>
    </w:lvl>
    <w:lvl w:ilvl="2" w:tplc="D6425DF8">
      <w:start w:val="1"/>
      <w:numFmt w:val="lowerRoman"/>
      <w:lvlText w:val="%3."/>
      <w:lvlJc w:val="left"/>
      <w:pPr>
        <w:ind w:left="2083" w:hanging="660"/>
      </w:pPr>
      <w:rPr>
        <w:rFonts w:hAnsi="Arial Unicode MS"/>
        <w:caps w:val="0"/>
        <w:smallCaps w:val="0"/>
        <w:strike w:val="0"/>
        <w:dstrike w:val="0"/>
        <w:color w:val="000000"/>
        <w:spacing w:val="0"/>
        <w:w w:val="100"/>
        <w:kern w:val="0"/>
        <w:position w:val="0"/>
        <w:highlight w:val="none"/>
        <w:vertAlign w:val="baseline"/>
      </w:rPr>
    </w:lvl>
    <w:lvl w:ilvl="3" w:tplc="7ADCE342">
      <w:start w:val="1"/>
      <w:numFmt w:val="decimal"/>
      <w:lvlText w:val="%4."/>
      <w:lvlJc w:val="left"/>
      <w:pPr>
        <w:ind w:left="2803" w:hanging="720"/>
      </w:pPr>
      <w:rPr>
        <w:rFonts w:hAnsi="Arial Unicode MS"/>
        <w:caps w:val="0"/>
        <w:smallCaps w:val="0"/>
        <w:strike w:val="0"/>
        <w:dstrike w:val="0"/>
        <w:color w:val="000000"/>
        <w:spacing w:val="0"/>
        <w:w w:val="100"/>
        <w:kern w:val="0"/>
        <w:position w:val="0"/>
        <w:highlight w:val="none"/>
        <w:vertAlign w:val="baseline"/>
      </w:rPr>
    </w:lvl>
    <w:lvl w:ilvl="4" w:tplc="E1BC857E">
      <w:start w:val="1"/>
      <w:numFmt w:val="lowerLetter"/>
      <w:lvlText w:val="%5."/>
      <w:lvlJc w:val="left"/>
      <w:pPr>
        <w:ind w:left="3523" w:hanging="720"/>
      </w:pPr>
      <w:rPr>
        <w:rFonts w:hAnsi="Arial Unicode MS"/>
        <w:caps w:val="0"/>
        <w:smallCaps w:val="0"/>
        <w:strike w:val="0"/>
        <w:dstrike w:val="0"/>
        <w:color w:val="000000"/>
        <w:spacing w:val="0"/>
        <w:w w:val="100"/>
        <w:kern w:val="0"/>
        <w:position w:val="0"/>
        <w:highlight w:val="none"/>
        <w:vertAlign w:val="baseline"/>
      </w:rPr>
    </w:lvl>
    <w:lvl w:ilvl="5" w:tplc="D390F078">
      <w:start w:val="1"/>
      <w:numFmt w:val="lowerRoman"/>
      <w:lvlText w:val="%6."/>
      <w:lvlJc w:val="left"/>
      <w:pPr>
        <w:ind w:left="4243" w:hanging="660"/>
      </w:pPr>
      <w:rPr>
        <w:rFonts w:hAnsi="Arial Unicode MS"/>
        <w:caps w:val="0"/>
        <w:smallCaps w:val="0"/>
        <w:strike w:val="0"/>
        <w:dstrike w:val="0"/>
        <w:color w:val="000000"/>
        <w:spacing w:val="0"/>
        <w:w w:val="100"/>
        <w:kern w:val="0"/>
        <w:position w:val="0"/>
        <w:highlight w:val="none"/>
        <w:vertAlign w:val="baseline"/>
      </w:rPr>
    </w:lvl>
    <w:lvl w:ilvl="6" w:tplc="ECBEDE0A">
      <w:start w:val="1"/>
      <w:numFmt w:val="decimal"/>
      <w:lvlText w:val="%7."/>
      <w:lvlJc w:val="left"/>
      <w:pPr>
        <w:ind w:left="4963" w:hanging="720"/>
      </w:pPr>
      <w:rPr>
        <w:rFonts w:hAnsi="Arial Unicode MS"/>
        <w:caps w:val="0"/>
        <w:smallCaps w:val="0"/>
        <w:strike w:val="0"/>
        <w:dstrike w:val="0"/>
        <w:color w:val="000000"/>
        <w:spacing w:val="0"/>
        <w:w w:val="100"/>
        <w:kern w:val="0"/>
        <w:position w:val="0"/>
        <w:highlight w:val="none"/>
        <w:vertAlign w:val="baseline"/>
      </w:rPr>
    </w:lvl>
    <w:lvl w:ilvl="7" w:tplc="E302659C">
      <w:start w:val="1"/>
      <w:numFmt w:val="lowerLetter"/>
      <w:lvlText w:val="%8."/>
      <w:lvlJc w:val="left"/>
      <w:pPr>
        <w:ind w:left="5683" w:hanging="720"/>
      </w:pPr>
      <w:rPr>
        <w:rFonts w:hAnsi="Arial Unicode MS"/>
        <w:caps w:val="0"/>
        <w:smallCaps w:val="0"/>
        <w:strike w:val="0"/>
        <w:dstrike w:val="0"/>
        <w:color w:val="000000"/>
        <w:spacing w:val="0"/>
        <w:w w:val="100"/>
        <w:kern w:val="0"/>
        <w:position w:val="0"/>
        <w:highlight w:val="none"/>
        <w:vertAlign w:val="baseline"/>
      </w:rPr>
    </w:lvl>
    <w:lvl w:ilvl="8" w:tplc="743CBA36">
      <w:start w:val="1"/>
      <w:numFmt w:val="lowerRoman"/>
      <w:lvlText w:val="%9."/>
      <w:lvlJc w:val="left"/>
      <w:pPr>
        <w:ind w:left="6403" w:hanging="660"/>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5DDE5BF1"/>
    <w:multiLevelType w:val="hybridMultilevel"/>
    <w:tmpl w:val="F3943A92"/>
    <w:styleLink w:val="Estiloimportado7"/>
    <w:lvl w:ilvl="0" w:tplc="791A48A4">
      <w:start w:val="1"/>
      <w:numFmt w:val="decimal"/>
      <w:lvlText w:val="%1."/>
      <w:lvlJc w:val="left"/>
      <w:pPr>
        <w:ind w:left="99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34C8A0">
      <w:start w:val="1"/>
      <w:numFmt w:val="lowerLetter"/>
      <w:lvlText w:val="%2."/>
      <w:lvlJc w:val="left"/>
      <w:pPr>
        <w:ind w:left="993"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2417CC">
      <w:start w:val="1"/>
      <w:numFmt w:val="lowerRoman"/>
      <w:lvlText w:val="%3."/>
      <w:lvlJc w:val="left"/>
      <w:pPr>
        <w:tabs>
          <w:tab w:val="left" w:pos="993"/>
        </w:tabs>
        <w:ind w:left="243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2845C2">
      <w:start w:val="1"/>
      <w:numFmt w:val="decimal"/>
      <w:lvlText w:val="%4."/>
      <w:lvlJc w:val="left"/>
      <w:pPr>
        <w:tabs>
          <w:tab w:val="left" w:pos="993"/>
        </w:tabs>
        <w:ind w:left="315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F6060C">
      <w:start w:val="1"/>
      <w:numFmt w:val="lowerLetter"/>
      <w:lvlText w:val="%5."/>
      <w:lvlJc w:val="left"/>
      <w:pPr>
        <w:tabs>
          <w:tab w:val="left" w:pos="993"/>
        </w:tabs>
        <w:ind w:left="387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7E3A0A">
      <w:start w:val="1"/>
      <w:numFmt w:val="lowerRoman"/>
      <w:lvlText w:val="%6."/>
      <w:lvlJc w:val="left"/>
      <w:pPr>
        <w:tabs>
          <w:tab w:val="left" w:pos="993"/>
        </w:tabs>
        <w:ind w:left="459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0C0DFE">
      <w:start w:val="1"/>
      <w:numFmt w:val="decimal"/>
      <w:lvlText w:val="%7."/>
      <w:lvlJc w:val="left"/>
      <w:pPr>
        <w:tabs>
          <w:tab w:val="left" w:pos="993"/>
        </w:tabs>
        <w:ind w:left="531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2814FC">
      <w:start w:val="1"/>
      <w:numFmt w:val="lowerLetter"/>
      <w:lvlText w:val="%8."/>
      <w:lvlJc w:val="left"/>
      <w:pPr>
        <w:tabs>
          <w:tab w:val="left" w:pos="993"/>
        </w:tabs>
        <w:ind w:left="6033" w:hanging="9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CCC5DC">
      <w:start w:val="1"/>
      <w:numFmt w:val="lowerRoman"/>
      <w:lvlText w:val="%9."/>
      <w:lvlJc w:val="left"/>
      <w:pPr>
        <w:tabs>
          <w:tab w:val="left" w:pos="993"/>
        </w:tabs>
        <w:ind w:left="6753" w:hanging="9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F9A6B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7562A9"/>
    <w:multiLevelType w:val="hybridMultilevel"/>
    <w:tmpl w:val="7D8E569E"/>
    <w:styleLink w:val="EstiloImportado10"/>
    <w:lvl w:ilvl="0" w:tplc="5932617C">
      <w:start w:val="1"/>
      <w:numFmt w:val="lowerLetter"/>
      <w:lvlText w:val="(%1)"/>
      <w:lvlJc w:val="left"/>
      <w:pPr>
        <w:ind w:left="1418" w:hanging="709"/>
      </w:pPr>
      <w:rPr>
        <w:rFonts w:hAnsi="Arial Unicode MS"/>
        <w:caps w:val="0"/>
        <w:smallCaps w:val="0"/>
        <w:strike w:val="0"/>
        <w:dstrike w:val="0"/>
        <w:color w:val="000000"/>
        <w:spacing w:val="0"/>
        <w:w w:val="100"/>
        <w:kern w:val="0"/>
        <w:position w:val="0"/>
        <w:highlight w:val="none"/>
        <w:vertAlign w:val="baseline"/>
      </w:rPr>
    </w:lvl>
    <w:lvl w:ilvl="1" w:tplc="68A061F8">
      <w:start w:val="1"/>
      <w:numFmt w:val="lowerLetter"/>
      <w:lvlText w:val="%2."/>
      <w:lvlJc w:val="left"/>
      <w:pPr>
        <w:ind w:left="2138" w:hanging="709"/>
      </w:pPr>
      <w:rPr>
        <w:rFonts w:hAnsi="Arial Unicode MS"/>
        <w:caps w:val="0"/>
        <w:smallCaps w:val="0"/>
        <w:strike w:val="0"/>
        <w:dstrike w:val="0"/>
        <w:color w:val="000000"/>
        <w:spacing w:val="0"/>
        <w:w w:val="100"/>
        <w:kern w:val="0"/>
        <w:position w:val="0"/>
        <w:highlight w:val="none"/>
        <w:vertAlign w:val="baseline"/>
      </w:rPr>
    </w:lvl>
    <w:lvl w:ilvl="2" w:tplc="E39C720E">
      <w:start w:val="1"/>
      <w:numFmt w:val="lowerRoman"/>
      <w:lvlText w:val="%3."/>
      <w:lvlJc w:val="left"/>
      <w:pPr>
        <w:ind w:left="2858" w:hanging="649"/>
      </w:pPr>
      <w:rPr>
        <w:rFonts w:hAnsi="Arial Unicode MS"/>
        <w:caps w:val="0"/>
        <w:smallCaps w:val="0"/>
        <w:strike w:val="0"/>
        <w:dstrike w:val="0"/>
        <w:color w:val="000000"/>
        <w:spacing w:val="0"/>
        <w:w w:val="100"/>
        <w:kern w:val="0"/>
        <w:position w:val="0"/>
        <w:highlight w:val="none"/>
        <w:vertAlign w:val="baseline"/>
      </w:rPr>
    </w:lvl>
    <w:lvl w:ilvl="3" w:tplc="EFBCC5FE">
      <w:start w:val="1"/>
      <w:numFmt w:val="decimal"/>
      <w:lvlText w:val="%4."/>
      <w:lvlJc w:val="left"/>
      <w:pPr>
        <w:ind w:left="3578" w:hanging="709"/>
      </w:pPr>
      <w:rPr>
        <w:rFonts w:hAnsi="Arial Unicode MS"/>
        <w:caps w:val="0"/>
        <w:smallCaps w:val="0"/>
        <w:strike w:val="0"/>
        <w:dstrike w:val="0"/>
        <w:color w:val="000000"/>
        <w:spacing w:val="0"/>
        <w:w w:val="100"/>
        <w:kern w:val="0"/>
        <w:position w:val="0"/>
        <w:highlight w:val="none"/>
        <w:vertAlign w:val="baseline"/>
      </w:rPr>
    </w:lvl>
    <w:lvl w:ilvl="4" w:tplc="21169AA0">
      <w:start w:val="1"/>
      <w:numFmt w:val="lowerLetter"/>
      <w:lvlText w:val="%5."/>
      <w:lvlJc w:val="left"/>
      <w:pPr>
        <w:ind w:left="4298" w:hanging="709"/>
      </w:pPr>
      <w:rPr>
        <w:rFonts w:hAnsi="Arial Unicode MS"/>
        <w:caps w:val="0"/>
        <w:smallCaps w:val="0"/>
        <w:strike w:val="0"/>
        <w:dstrike w:val="0"/>
        <w:color w:val="000000"/>
        <w:spacing w:val="0"/>
        <w:w w:val="100"/>
        <w:kern w:val="0"/>
        <w:position w:val="0"/>
        <w:highlight w:val="none"/>
        <w:vertAlign w:val="baseline"/>
      </w:rPr>
    </w:lvl>
    <w:lvl w:ilvl="5" w:tplc="8068827A">
      <w:start w:val="1"/>
      <w:numFmt w:val="lowerRoman"/>
      <w:lvlText w:val="%6."/>
      <w:lvlJc w:val="left"/>
      <w:pPr>
        <w:ind w:left="5018" w:hanging="649"/>
      </w:pPr>
      <w:rPr>
        <w:rFonts w:hAnsi="Arial Unicode MS"/>
        <w:caps w:val="0"/>
        <w:smallCaps w:val="0"/>
        <w:strike w:val="0"/>
        <w:dstrike w:val="0"/>
        <w:color w:val="000000"/>
        <w:spacing w:val="0"/>
        <w:w w:val="100"/>
        <w:kern w:val="0"/>
        <w:position w:val="0"/>
        <w:highlight w:val="none"/>
        <w:vertAlign w:val="baseline"/>
      </w:rPr>
    </w:lvl>
    <w:lvl w:ilvl="6" w:tplc="192C0DC0">
      <w:start w:val="1"/>
      <w:numFmt w:val="decimal"/>
      <w:lvlText w:val="%7."/>
      <w:lvlJc w:val="left"/>
      <w:pPr>
        <w:ind w:left="5738" w:hanging="709"/>
      </w:pPr>
      <w:rPr>
        <w:rFonts w:hAnsi="Arial Unicode MS"/>
        <w:caps w:val="0"/>
        <w:smallCaps w:val="0"/>
        <w:strike w:val="0"/>
        <w:dstrike w:val="0"/>
        <w:color w:val="000000"/>
        <w:spacing w:val="0"/>
        <w:w w:val="100"/>
        <w:kern w:val="0"/>
        <w:position w:val="0"/>
        <w:highlight w:val="none"/>
        <w:vertAlign w:val="baseline"/>
      </w:rPr>
    </w:lvl>
    <w:lvl w:ilvl="7" w:tplc="D59C5E9C">
      <w:start w:val="1"/>
      <w:numFmt w:val="lowerLetter"/>
      <w:lvlText w:val="%8."/>
      <w:lvlJc w:val="left"/>
      <w:pPr>
        <w:ind w:left="6458" w:hanging="709"/>
      </w:pPr>
      <w:rPr>
        <w:rFonts w:hAnsi="Arial Unicode MS"/>
        <w:caps w:val="0"/>
        <w:smallCaps w:val="0"/>
        <w:strike w:val="0"/>
        <w:dstrike w:val="0"/>
        <w:color w:val="000000"/>
        <w:spacing w:val="0"/>
        <w:w w:val="100"/>
        <w:kern w:val="0"/>
        <w:position w:val="0"/>
        <w:highlight w:val="none"/>
        <w:vertAlign w:val="baseline"/>
      </w:rPr>
    </w:lvl>
    <w:lvl w:ilvl="8" w:tplc="DF6009EA">
      <w:start w:val="1"/>
      <w:numFmt w:val="lowerRoman"/>
      <w:lvlText w:val="%9."/>
      <w:lvlJc w:val="left"/>
      <w:pPr>
        <w:ind w:left="7178" w:hanging="649"/>
      </w:pPr>
      <w:rPr>
        <w:rFonts w:hAnsi="Arial Unicode MS"/>
        <w:caps w:val="0"/>
        <w:smallCaps w:val="0"/>
        <w:strike w:val="0"/>
        <w:dstrike w:val="0"/>
        <w:color w:val="000000"/>
        <w:spacing w:val="0"/>
        <w:w w:val="100"/>
        <w:kern w:val="0"/>
        <w:position w:val="0"/>
        <w:highlight w:val="none"/>
        <w:vertAlign w:val="baseline"/>
      </w:rPr>
    </w:lvl>
  </w:abstractNum>
  <w:num w:numId="1">
    <w:abstractNumId w:val="11"/>
  </w:num>
  <w:num w:numId="2">
    <w:abstractNumId w:val="5"/>
  </w:num>
  <w:num w:numId="3">
    <w:abstractNumId w:val="7"/>
  </w:num>
  <w:num w:numId="4">
    <w:abstractNumId w:val="6"/>
  </w:num>
  <w:num w:numId="5">
    <w:abstractNumId w:val="10"/>
  </w:num>
  <w:num w:numId="6">
    <w:abstractNumId w:val="13"/>
  </w:num>
  <w:num w:numId="7">
    <w:abstractNumId w:val="8"/>
  </w:num>
  <w:num w:numId="8">
    <w:abstractNumId w:val="3"/>
  </w:num>
  <w:num w:numId="9">
    <w:abstractNumId w:val="1"/>
  </w:num>
  <w:num w:numId="10">
    <w:abstractNumId w:val="14"/>
  </w:num>
  <w:num w:numId="11">
    <w:abstractNumId w:val="0"/>
  </w:num>
  <w:num w:numId="12">
    <w:abstractNumId w:val="2"/>
  </w:num>
  <w:num w:numId="13">
    <w:abstractNumId w:val="15"/>
  </w:num>
  <w:num w:numId="14">
    <w:abstractNumId w:val="12"/>
  </w:num>
  <w:num w:numId="15">
    <w:abstractNumId w:val="9"/>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A1"/>
    <w:rsid w:val="00002B58"/>
    <w:rsid w:val="00006B5B"/>
    <w:rsid w:val="00006F66"/>
    <w:rsid w:val="0001671C"/>
    <w:rsid w:val="00031C53"/>
    <w:rsid w:val="000326A8"/>
    <w:rsid w:val="0003420A"/>
    <w:rsid w:val="00043B2D"/>
    <w:rsid w:val="00063F77"/>
    <w:rsid w:val="0006603C"/>
    <w:rsid w:val="000774C0"/>
    <w:rsid w:val="00081FA9"/>
    <w:rsid w:val="0008336A"/>
    <w:rsid w:val="000841C1"/>
    <w:rsid w:val="00087623"/>
    <w:rsid w:val="000D0880"/>
    <w:rsid w:val="000E4A51"/>
    <w:rsid w:val="00102ADC"/>
    <w:rsid w:val="0010400B"/>
    <w:rsid w:val="00104707"/>
    <w:rsid w:val="001214E4"/>
    <w:rsid w:val="001240A7"/>
    <w:rsid w:val="0013326E"/>
    <w:rsid w:val="00136015"/>
    <w:rsid w:val="00136604"/>
    <w:rsid w:val="00141838"/>
    <w:rsid w:val="00147B98"/>
    <w:rsid w:val="00152F78"/>
    <w:rsid w:val="00154723"/>
    <w:rsid w:val="00164DA2"/>
    <w:rsid w:val="0016544F"/>
    <w:rsid w:val="00165BBA"/>
    <w:rsid w:val="00171034"/>
    <w:rsid w:val="00175385"/>
    <w:rsid w:val="0018314C"/>
    <w:rsid w:val="00185D31"/>
    <w:rsid w:val="0019075C"/>
    <w:rsid w:val="00190DCA"/>
    <w:rsid w:val="001A41E4"/>
    <w:rsid w:val="001A767F"/>
    <w:rsid w:val="001B35EA"/>
    <w:rsid w:val="001B3F1A"/>
    <w:rsid w:val="001C14C6"/>
    <w:rsid w:val="001C4643"/>
    <w:rsid w:val="001E211E"/>
    <w:rsid w:val="001E5CEF"/>
    <w:rsid w:val="001E6E55"/>
    <w:rsid w:val="001E746C"/>
    <w:rsid w:val="001F2C29"/>
    <w:rsid w:val="001F2F5B"/>
    <w:rsid w:val="002179F0"/>
    <w:rsid w:val="00223721"/>
    <w:rsid w:val="00235250"/>
    <w:rsid w:val="002523B7"/>
    <w:rsid w:val="00253F88"/>
    <w:rsid w:val="002549EF"/>
    <w:rsid w:val="002568AD"/>
    <w:rsid w:val="00257744"/>
    <w:rsid w:val="00263E18"/>
    <w:rsid w:val="0026509D"/>
    <w:rsid w:val="0026679A"/>
    <w:rsid w:val="0028256B"/>
    <w:rsid w:val="002A63A3"/>
    <w:rsid w:val="002A6C97"/>
    <w:rsid w:val="002B2749"/>
    <w:rsid w:val="002B743C"/>
    <w:rsid w:val="002C07FF"/>
    <w:rsid w:val="002C13C3"/>
    <w:rsid w:val="002C181E"/>
    <w:rsid w:val="002C40D8"/>
    <w:rsid w:val="002D0EB8"/>
    <w:rsid w:val="002E5294"/>
    <w:rsid w:val="002E786E"/>
    <w:rsid w:val="002F0955"/>
    <w:rsid w:val="002F1AA6"/>
    <w:rsid w:val="002F6B96"/>
    <w:rsid w:val="003042AC"/>
    <w:rsid w:val="00311A9A"/>
    <w:rsid w:val="00312596"/>
    <w:rsid w:val="00315462"/>
    <w:rsid w:val="00342078"/>
    <w:rsid w:val="00347446"/>
    <w:rsid w:val="00351BFE"/>
    <w:rsid w:val="00357152"/>
    <w:rsid w:val="0038239C"/>
    <w:rsid w:val="00382C4B"/>
    <w:rsid w:val="003907DE"/>
    <w:rsid w:val="00393B5B"/>
    <w:rsid w:val="00397CF3"/>
    <w:rsid w:val="003A3ECA"/>
    <w:rsid w:val="003B3E96"/>
    <w:rsid w:val="003B7329"/>
    <w:rsid w:val="003C512B"/>
    <w:rsid w:val="003C69AF"/>
    <w:rsid w:val="003C7D4F"/>
    <w:rsid w:val="003E4EE4"/>
    <w:rsid w:val="003E55AC"/>
    <w:rsid w:val="003E5CE2"/>
    <w:rsid w:val="003F0E5B"/>
    <w:rsid w:val="003F74B8"/>
    <w:rsid w:val="00405957"/>
    <w:rsid w:val="00417334"/>
    <w:rsid w:val="004174E2"/>
    <w:rsid w:val="0042050C"/>
    <w:rsid w:val="004317DD"/>
    <w:rsid w:val="004349D0"/>
    <w:rsid w:val="00444008"/>
    <w:rsid w:val="0044409E"/>
    <w:rsid w:val="004462CA"/>
    <w:rsid w:val="00452210"/>
    <w:rsid w:val="004542FC"/>
    <w:rsid w:val="00470BF6"/>
    <w:rsid w:val="004855FB"/>
    <w:rsid w:val="0048661E"/>
    <w:rsid w:val="00486EA1"/>
    <w:rsid w:val="00491441"/>
    <w:rsid w:val="004A0F87"/>
    <w:rsid w:val="004A36E3"/>
    <w:rsid w:val="004C3963"/>
    <w:rsid w:val="004C5A45"/>
    <w:rsid w:val="004C5E16"/>
    <w:rsid w:val="004D221A"/>
    <w:rsid w:val="004D5E51"/>
    <w:rsid w:val="004D7811"/>
    <w:rsid w:val="004E12BF"/>
    <w:rsid w:val="004F2CB6"/>
    <w:rsid w:val="00502A69"/>
    <w:rsid w:val="005078A7"/>
    <w:rsid w:val="005113B4"/>
    <w:rsid w:val="00514B3F"/>
    <w:rsid w:val="005200E8"/>
    <w:rsid w:val="00521A5C"/>
    <w:rsid w:val="00522D31"/>
    <w:rsid w:val="0052647E"/>
    <w:rsid w:val="00533F9D"/>
    <w:rsid w:val="00545AA1"/>
    <w:rsid w:val="00550BDA"/>
    <w:rsid w:val="00552022"/>
    <w:rsid w:val="00577B9C"/>
    <w:rsid w:val="00581D2E"/>
    <w:rsid w:val="00585798"/>
    <w:rsid w:val="00596B9A"/>
    <w:rsid w:val="005A0ACA"/>
    <w:rsid w:val="005A7C53"/>
    <w:rsid w:val="005B3E5A"/>
    <w:rsid w:val="005B4E30"/>
    <w:rsid w:val="005D173A"/>
    <w:rsid w:val="005F4B93"/>
    <w:rsid w:val="005F75C3"/>
    <w:rsid w:val="006042DE"/>
    <w:rsid w:val="0060767F"/>
    <w:rsid w:val="006135B2"/>
    <w:rsid w:val="00624AE7"/>
    <w:rsid w:val="00624B79"/>
    <w:rsid w:val="00631239"/>
    <w:rsid w:val="0063148B"/>
    <w:rsid w:val="006351F5"/>
    <w:rsid w:val="006366A2"/>
    <w:rsid w:val="00641FDC"/>
    <w:rsid w:val="00642B08"/>
    <w:rsid w:val="00651EBD"/>
    <w:rsid w:val="00654F8F"/>
    <w:rsid w:val="006638C1"/>
    <w:rsid w:val="006649A0"/>
    <w:rsid w:val="00692661"/>
    <w:rsid w:val="006A55E1"/>
    <w:rsid w:val="006A7288"/>
    <w:rsid w:val="006C235E"/>
    <w:rsid w:val="006C3B6E"/>
    <w:rsid w:val="006C58FD"/>
    <w:rsid w:val="006E411B"/>
    <w:rsid w:val="006F15D3"/>
    <w:rsid w:val="006F21EC"/>
    <w:rsid w:val="006F6126"/>
    <w:rsid w:val="006F7771"/>
    <w:rsid w:val="00711309"/>
    <w:rsid w:val="00713AB1"/>
    <w:rsid w:val="007141C6"/>
    <w:rsid w:val="007175C8"/>
    <w:rsid w:val="00727FE8"/>
    <w:rsid w:val="00745FDC"/>
    <w:rsid w:val="007655B5"/>
    <w:rsid w:val="00775D5F"/>
    <w:rsid w:val="007B4B19"/>
    <w:rsid w:val="007D1BBC"/>
    <w:rsid w:val="007D7286"/>
    <w:rsid w:val="007E1938"/>
    <w:rsid w:val="007F0E94"/>
    <w:rsid w:val="007F67F9"/>
    <w:rsid w:val="00802643"/>
    <w:rsid w:val="00804E51"/>
    <w:rsid w:val="00817D97"/>
    <w:rsid w:val="00823EC3"/>
    <w:rsid w:val="00835901"/>
    <w:rsid w:val="0084028B"/>
    <w:rsid w:val="00841FC3"/>
    <w:rsid w:val="00842061"/>
    <w:rsid w:val="008425CD"/>
    <w:rsid w:val="008455AE"/>
    <w:rsid w:val="00856F11"/>
    <w:rsid w:val="008778E6"/>
    <w:rsid w:val="00880125"/>
    <w:rsid w:val="008A4DF1"/>
    <w:rsid w:val="008B1CBC"/>
    <w:rsid w:val="008B707F"/>
    <w:rsid w:val="008C0548"/>
    <w:rsid w:val="008D00AC"/>
    <w:rsid w:val="008D161E"/>
    <w:rsid w:val="008D311E"/>
    <w:rsid w:val="008E06D2"/>
    <w:rsid w:val="008F5772"/>
    <w:rsid w:val="009016A5"/>
    <w:rsid w:val="009074AD"/>
    <w:rsid w:val="00915AE9"/>
    <w:rsid w:val="00922B8B"/>
    <w:rsid w:val="009262E4"/>
    <w:rsid w:val="00935908"/>
    <w:rsid w:val="0093618E"/>
    <w:rsid w:val="009415FA"/>
    <w:rsid w:val="0095637F"/>
    <w:rsid w:val="0095777D"/>
    <w:rsid w:val="00964797"/>
    <w:rsid w:val="009765CC"/>
    <w:rsid w:val="0098231C"/>
    <w:rsid w:val="00990997"/>
    <w:rsid w:val="00995482"/>
    <w:rsid w:val="009B07A9"/>
    <w:rsid w:val="009B1929"/>
    <w:rsid w:val="009B4501"/>
    <w:rsid w:val="009C051E"/>
    <w:rsid w:val="009D78A2"/>
    <w:rsid w:val="009E1F5F"/>
    <w:rsid w:val="009E7794"/>
    <w:rsid w:val="009F2DF1"/>
    <w:rsid w:val="009F5ACE"/>
    <w:rsid w:val="00A005DF"/>
    <w:rsid w:val="00A035F2"/>
    <w:rsid w:val="00A03B90"/>
    <w:rsid w:val="00A04917"/>
    <w:rsid w:val="00A114CA"/>
    <w:rsid w:val="00A22EEB"/>
    <w:rsid w:val="00A23C89"/>
    <w:rsid w:val="00A46E7F"/>
    <w:rsid w:val="00A61CF6"/>
    <w:rsid w:val="00A64A73"/>
    <w:rsid w:val="00A7195B"/>
    <w:rsid w:val="00A824FC"/>
    <w:rsid w:val="00A86EAE"/>
    <w:rsid w:val="00A87186"/>
    <w:rsid w:val="00A94A16"/>
    <w:rsid w:val="00A94E4E"/>
    <w:rsid w:val="00A97D32"/>
    <w:rsid w:val="00AA798C"/>
    <w:rsid w:val="00AB1210"/>
    <w:rsid w:val="00AB3DD4"/>
    <w:rsid w:val="00AB6DC7"/>
    <w:rsid w:val="00AC1CE4"/>
    <w:rsid w:val="00AD0041"/>
    <w:rsid w:val="00AE1C52"/>
    <w:rsid w:val="00AF08EC"/>
    <w:rsid w:val="00AF3278"/>
    <w:rsid w:val="00AF579A"/>
    <w:rsid w:val="00B12043"/>
    <w:rsid w:val="00B12DFA"/>
    <w:rsid w:val="00B14CC5"/>
    <w:rsid w:val="00B14F33"/>
    <w:rsid w:val="00B26317"/>
    <w:rsid w:val="00B26AEA"/>
    <w:rsid w:val="00B32085"/>
    <w:rsid w:val="00B337F2"/>
    <w:rsid w:val="00B4062F"/>
    <w:rsid w:val="00B44F53"/>
    <w:rsid w:val="00B628B4"/>
    <w:rsid w:val="00B66C45"/>
    <w:rsid w:val="00B760D3"/>
    <w:rsid w:val="00B80D80"/>
    <w:rsid w:val="00BA2658"/>
    <w:rsid w:val="00BA40FC"/>
    <w:rsid w:val="00BA695C"/>
    <w:rsid w:val="00BB2A5A"/>
    <w:rsid w:val="00BB57D9"/>
    <w:rsid w:val="00BD00F9"/>
    <w:rsid w:val="00BF2EFA"/>
    <w:rsid w:val="00BF7504"/>
    <w:rsid w:val="00C01A80"/>
    <w:rsid w:val="00C05713"/>
    <w:rsid w:val="00C126AB"/>
    <w:rsid w:val="00C31F2B"/>
    <w:rsid w:val="00C41F0A"/>
    <w:rsid w:val="00C47DA9"/>
    <w:rsid w:val="00C51EAB"/>
    <w:rsid w:val="00C5533F"/>
    <w:rsid w:val="00C62446"/>
    <w:rsid w:val="00C62904"/>
    <w:rsid w:val="00C65F09"/>
    <w:rsid w:val="00C7146A"/>
    <w:rsid w:val="00C71985"/>
    <w:rsid w:val="00C82855"/>
    <w:rsid w:val="00CA3ACB"/>
    <w:rsid w:val="00CC0FF2"/>
    <w:rsid w:val="00CC5B85"/>
    <w:rsid w:val="00CC6FF4"/>
    <w:rsid w:val="00CD08B5"/>
    <w:rsid w:val="00CD35B6"/>
    <w:rsid w:val="00CF7282"/>
    <w:rsid w:val="00D02E7F"/>
    <w:rsid w:val="00D04FDA"/>
    <w:rsid w:val="00D05DC5"/>
    <w:rsid w:val="00D14027"/>
    <w:rsid w:val="00D15DFD"/>
    <w:rsid w:val="00D17938"/>
    <w:rsid w:val="00D744EB"/>
    <w:rsid w:val="00D85F74"/>
    <w:rsid w:val="00D961A1"/>
    <w:rsid w:val="00DA1106"/>
    <w:rsid w:val="00DA5627"/>
    <w:rsid w:val="00DB1537"/>
    <w:rsid w:val="00DB594B"/>
    <w:rsid w:val="00DB5C1B"/>
    <w:rsid w:val="00DB6E51"/>
    <w:rsid w:val="00DE6B71"/>
    <w:rsid w:val="00DE79AF"/>
    <w:rsid w:val="00DF4ABB"/>
    <w:rsid w:val="00DF69B2"/>
    <w:rsid w:val="00E00187"/>
    <w:rsid w:val="00E0297D"/>
    <w:rsid w:val="00E06ED8"/>
    <w:rsid w:val="00E136A2"/>
    <w:rsid w:val="00E16AF0"/>
    <w:rsid w:val="00E24E53"/>
    <w:rsid w:val="00E340F2"/>
    <w:rsid w:val="00E474B7"/>
    <w:rsid w:val="00E55708"/>
    <w:rsid w:val="00E62BB0"/>
    <w:rsid w:val="00E74E0B"/>
    <w:rsid w:val="00E76E9F"/>
    <w:rsid w:val="00E822D3"/>
    <w:rsid w:val="00E91204"/>
    <w:rsid w:val="00E928A8"/>
    <w:rsid w:val="00EA0A61"/>
    <w:rsid w:val="00EA43E0"/>
    <w:rsid w:val="00EA5788"/>
    <w:rsid w:val="00EA66A3"/>
    <w:rsid w:val="00EB237C"/>
    <w:rsid w:val="00EB2F1A"/>
    <w:rsid w:val="00EB3E33"/>
    <w:rsid w:val="00EB6DF2"/>
    <w:rsid w:val="00EB7C9C"/>
    <w:rsid w:val="00EC4F8E"/>
    <w:rsid w:val="00EC5997"/>
    <w:rsid w:val="00ED2EFB"/>
    <w:rsid w:val="00ED44C7"/>
    <w:rsid w:val="00ED7A79"/>
    <w:rsid w:val="00ED7F16"/>
    <w:rsid w:val="00EF0A31"/>
    <w:rsid w:val="00EF70AE"/>
    <w:rsid w:val="00F02BAF"/>
    <w:rsid w:val="00F03B8C"/>
    <w:rsid w:val="00F0787E"/>
    <w:rsid w:val="00F143F0"/>
    <w:rsid w:val="00F14E4E"/>
    <w:rsid w:val="00F20F6F"/>
    <w:rsid w:val="00F32635"/>
    <w:rsid w:val="00F3646D"/>
    <w:rsid w:val="00F7525E"/>
    <w:rsid w:val="00F820B9"/>
    <w:rsid w:val="00F86CA1"/>
    <w:rsid w:val="00F963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2DCD36"/>
  <w15:chartTrackingRefBased/>
  <w15:docId w15:val="{ABB06DFF-50AE-4E87-9989-CFC3378B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A1"/>
    <w:rPr>
      <w:kern w:val="0"/>
      <w14:ligatures w14:val="none"/>
    </w:rPr>
  </w:style>
  <w:style w:type="paragraph" w:styleId="Ttulo1">
    <w:name w:val="heading 1"/>
    <w:aliases w:val="Chapter heading"/>
    <w:basedOn w:val="Normal"/>
    <w:next w:val="Normal"/>
    <w:link w:val="Ttulo1Char"/>
    <w:qFormat/>
    <w:rsid w:val="00F86C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F86C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Article Heading"/>
    <w:basedOn w:val="Normal"/>
    <w:next w:val="Normal"/>
    <w:link w:val="Ttulo3Char"/>
    <w:unhideWhenUsed/>
    <w:qFormat/>
    <w:rsid w:val="00F86CA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F86CA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F86CA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F86CA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86CA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F86CA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86CA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hapter heading Char"/>
    <w:basedOn w:val="Fontepargpadro"/>
    <w:link w:val="Ttulo1"/>
    <w:rsid w:val="00F86CA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F86CA1"/>
    <w:rPr>
      <w:rFonts w:asciiTheme="majorHAnsi" w:eastAsiaTheme="majorEastAsia" w:hAnsiTheme="majorHAnsi" w:cstheme="majorBidi"/>
      <w:color w:val="0F4761" w:themeColor="accent1" w:themeShade="BF"/>
      <w:sz w:val="32"/>
      <w:szCs w:val="32"/>
    </w:rPr>
  </w:style>
  <w:style w:type="character" w:customStyle="1" w:styleId="Ttulo3Char">
    <w:name w:val="Título 3 Char"/>
    <w:aliases w:val="Article Heading Char"/>
    <w:basedOn w:val="Fontepargpadro"/>
    <w:link w:val="Ttulo3"/>
    <w:rsid w:val="00F86CA1"/>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F86CA1"/>
    <w:rPr>
      <w:rFonts w:eastAsiaTheme="majorEastAsia" w:cstheme="majorBidi"/>
      <w:i/>
      <w:iCs/>
      <w:color w:val="0F4761" w:themeColor="accent1" w:themeShade="BF"/>
    </w:rPr>
  </w:style>
  <w:style w:type="character" w:customStyle="1" w:styleId="Ttulo5Char">
    <w:name w:val="Título 5 Char"/>
    <w:basedOn w:val="Fontepargpadro"/>
    <w:link w:val="Ttulo5"/>
    <w:rsid w:val="00F86CA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F86CA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86CA1"/>
    <w:rPr>
      <w:rFonts w:eastAsiaTheme="majorEastAsia" w:cstheme="majorBidi"/>
      <w:color w:val="595959" w:themeColor="text1" w:themeTint="A6"/>
    </w:rPr>
  </w:style>
  <w:style w:type="character" w:customStyle="1" w:styleId="Ttulo8Char">
    <w:name w:val="Título 8 Char"/>
    <w:basedOn w:val="Fontepargpadro"/>
    <w:link w:val="Ttulo8"/>
    <w:rsid w:val="00F86CA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86CA1"/>
    <w:rPr>
      <w:rFonts w:eastAsiaTheme="majorEastAsia" w:cstheme="majorBidi"/>
      <w:color w:val="272727" w:themeColor="text1" w:themeTint="D8"/>
    </w:rPr>
  </w:style>
  <w:style w:type="paragraph" w:styleId="Ttulo">
    <w:name w:val="Title"/>
    <w:basedOn w:val="Normal"/>
    <w:next w:val="Normal"/>
    <w:link w:val="TtuloChar"/>
    <w:uiPriority w:val="5"/>
    <w:qFormat/>
    <w:rsid w:val="00F86C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5"/>
    <w:rsid w:val="00F86C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86CA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86CA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86CA1"/>
    <w:pPr>
      <w:spacing w:before="160"/>
      <w:jc w:val="center"/>
    </w:pPr>
    <w:rPr>
      <w:i/>
      <w:iCs/>
      <w:color w:val="404040" w:themeColor="text1" w:themeTint="BF"/>
    </w:rPr>
  </w:style>
  <w:style w:type="character" w:customStyle="1" w:styleId="CitaoChar">
    <w:name w:val="Citação Char"/>
    <w:basedOn w:val="Fontepargpadro"/>
    <w:link w:val="Citao"/>
    <w:uiPriority w:val="29"/>
    <w:rsid w:val="00F86CA1"/>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F86CA1"/>
    <w:pPr>
      <w:ind w:left="720"/>
      <w:contextualSpacing/>
    </w:pPr>
  </w:style>
  <w:style w:type="character" w:styleId="nfaseIntensa">
    <w:name w:val="Intense Emphasis"/>
    <w:basedOn w:val="Fontepargpadro"/>
    <w:uiPriority w:val="21"/>
    <w:qFormat/>
    <w:rsid w:val="00F86CA1"/>
    <w:rPr>
      <w:i/>
      <w:iCs/>
      <w:color w:val="0F4761" w:themeColor="accent1" w:themeShade="BF"/>
    </w:rPr>
  </w:style>
  <w:style w:type="paragraph" w:styleId="CitaoIntensa">
    <w:name w:val="Intense Quote"/>
    <w:basedOn w:val="Normal"/>
    <w:next w:val="Normal"/>
    <w:link w:val="CitaoIntensaChar"/>
    <w:uiPriority w:val="30"/>
    <w:qFormat/>
    <w:rsid w:val="00F86C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F86CA1"/>
    <w:rPr>
      <w:i/>
      <w:iCs/>
      <w:color w:val="0F4761" w:themeColor="accent1" w:themeShade="BF"/>
    </w:rPr>
  </w:style>
  <w:style w:type="character" w:styleId="RefernciaIntensa">
    <w:name w:val="Intense Reference"/>
    <w:basedOn w:val="Fontepargpadro"/>
    <w:uiPriority w:val="32"/>
    <w:qFormat/>
    <w:rsid w:val="00F86CA1"/>
    <w:rPr>
      <w:b/>
      <w:bCs/>
      <w:smallCaps/>
      <w:color w:val="0F4761" w:themeColor="accent1" w:themeShade="BF"/>
      <w:spacing w:val="5"/>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F86CA1"/>
    <w:pPr>
      <w:spacing w:after="0" w:line="240" w:lineRule="auto"/>
    </w:pPr>
    <w:rPr>
      <w:rFonts w:ascii="Times New Roman" w:eastAsia="Times New Roman" w:hAnsi="Times New Roman" w:cs="Times New Roman"/>
      <w:sz w:val="20"/>
      <w:szCs w:val="20"/>
      <w:lang w:eastAsia="es-ES"/>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F86CA1"/>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F86CA1"/>
    <w:rPr>
      <w:vertAlign w:val="superscript"/>
    </w:rPr>
  </w:style>
  <w:style w:type="paragraph" w:styleId="Corpodetexto">
    <w:name w:val="Body Text"/>
    <w:basedOn w:val="Normal"/>
    <w:link w:val="CorpodetextoChar"/>
    <w:unhideWhenUsed/>
    <w:qFormat/>
    <w:rsid w:val="00F86CA1"/>
    <w:pPr>
      <w:spacing w:after="120" w:line="240" w:lineRule="auto"/>
    </w:pPr>
    <w:rPr>
      <w:rFonts w:ascii="Times New Roman" w:eastAsia="Times New Roman" w:hAnsi="Times New Roman" w:cs="Times New Roman"/>
      <w:sz w:val="24"/>
      <w:szCs w:val="24"/>
      <w:lang w:eastAsia="es-ES"/>
    </w:rPr>
  </w:style>
  <w:style w:type="character" w:customStyle="1" w:styleId="CorpodetextoChar">
    <w:name w:val="Corpo de texto Char"/>
    <w:basedOn w:val="Fontepargpadro"/>
    <w:link w:val="Corpodetexto"/>
    <w:rsid w:val="00F86CA1"/>
    <w:rPr>
      <w:rFonts w:ascii="Times New Roman" w:eastAsia="Times New Roman" w:hAnsi="Times New Roman" w:cs="Times New Roman"/>
      <w:kern w:val="0"/>
      <w:sz w:val="24"/>
      <w:szCs w:val="24"/>
      <w:lang w:eastAsia="es-ES"/>
      <w14:ligatures w14:val="none"/>
    </w:rPr>
  </w:style>
  <w:style w:type="paragraph" w:customStyle="1" w:styleId="1indent">
    <w:name w:val="1indent"/>
    <w:basedOn w:val="Normal"/>
    <w:rsid w:val="00F86CA1"/>
    <w:pPr>
      <w:spacing w:after="0" w:line="240" w:lineRule="auto"/>
      <w:jc w:val="both"/>
    </w:pPr>
    <w:rPr>
      <w:rFonts w:ascii="Times New Roman" w:eastAsia="Times New Roman" w:hAnsi="Times New Roman" w:cs="Times New Roman"/>
      <w:sz w:val="24"/>
      <w:szCs w:val="20"/>
    </w:rPr>
  </w:style>
  <w:style w:type="paragraph" w:styleId="Commarcadores">
    <w:name w:val="List Bullet"/>
    <w:basedOn w:val="Normal"/>
    <w:autoRedefine/>
    <w:rsid w:val="00F86CA1"/>
    <w:pPr>
      <w:spacing w:after="0" w:line="240" w:lineRule="auto"/>
      <w:jc w:val="center"/>
    </w:pPr>
    <w:rPr>
      <w:rFonts w:ascii="Times New Roman" w:eastAsia="Times New Roman" w:hAnsi="Times New Roman" w:cs="Times New Roman"/>
      <w:b/>
      <w:bCs/>
      <w:sz w:val="28"/>
      <w:szCs w:val="28"/>
    </w:rPr>
  </w:style>
  <w:style w:type="paragraph" w:styleId="Rodap">
    <w:name w:val="footer"/>
    <w:basedOn w:val="Normal"/>
    <w:link w:val="RodapChar"/>
    <w:uiPriority w:val="99"/>
    <w:unhideWhenUsed/>
    <w:rsid w:val="00F86CA1"/>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RodapChar">
    <w:name w:val="Rodapé Char"/>
    <w:basedOn w:val="Fontepargpadro"/>
    <w:link w:val="Rodap"/>
    <w:uiPriority w:val="99"/>
    <w:rsid w:val="00F86CA1"/>
    <w:rPr>
      <w:rFonts w:ascii="Times New Roman" w:eastAsia="Times New Roman" w:hAnsi="Times New Roman" w:cs="Times New Roman"/>
      <w:kern w:val="0"/>
      <w:sz w:val="24"/>
      <w:szCs w:val="24"/>
      <w:lang w:eastAsia="es-ES"/>
      <w14:ligatures w14:val="none"/>
    </w:rPr>
  </w:style>
  <w:style w:type="paragraph" w:customStyle="1" w:styleId="titlearticle">
    <w:name w:val="title article"/>
    <w:rsid w:val="00F86CA1"/>
    <w:pPr>
      <w:keepNext/>
      <w:spacing w:after="0" w:line="312" w:lineRule="exact"/>
      <w:jc w:val="center"/>
    </w:pPr>
    <w:rPr>
      <w:rFonts w:ascii="Bookman" w:eastAsia="Times New Roman" w:hAnsi="Bookman" w:cs="Times New Roman"/>
      <w:smallCaps/>
      <w:kern w:val="0"/>
      <w:sz w:val="24"/>
      <w:szCs w:val="20"/>
      <w14:ligatures w14:val="none"/>
    </w:rPr>
  </w:style>
  <w:style w:type="paragraph" w:styleId="Recuodecorpodetexto3">
    <w:name w:val="Body Text Indent 3"/>
    <w:basedOn w:val="Normal"/>
    <w:link w:val="Recuodecorpodetexto3Char"/>
    <w:unhideWhenUsed/>
    <w:rsid w:val="00F86CA1"/>
    <w:pPr>
      <w:spacing w:after="120" w:line="240" w:lineRule="auto"/>
      <w:ind w:left="283"/>
    </w:pPr>
    <w:rPr>
      <w:rFonts w:ascii="Times New Roman" w:eastAsia="Times New Roman" w:hAnsi="Times New Roman" w:cs="Times New Roman"/>
      <w:sz w:val="16"/>
      <w:szCs w:val="16"/>
      <w:lang w:eastAsia="es-ES"/>
    </w:rPr>
  </w:style>
  <w:style w:type="character" w:customStyle="1" w:styleId="Recuodecorpodetexto3Char">
    <w:name w:val="Recuo de corpo de texto 3 Char"/>
    <w:basedOn w:val="Fontepargpadro"/>
    <w:link w:val="Recuodecorpodetexto3"/>
    <w:rsid w:val="00F86CA1"/>
    <w:rPr>
      <w:rFonts w:ascii="Times New Roman" w:eastAsia="Times New Roman" w:hAnsi="Times New Roman" w:cs="Times New Roman"/>
      <w:kern w:val="0"/>
      <w:sz w:val="16"/>
      <w:szCs w:val="16"/>
      <w:lang w:eastAsia="es-ES"/>
      <w14:ligatures w14:val="none"/>
    </w:rPr>
  </w:style>
  <w:style w:type="paragraph" w:styleId="Primeirorecuodecorpodetexto">
    <w:name w:val="Body Text First Indent"/>
    <w:basedOn w:val="Corpodetexto"/>
    <w:link w:val="PrimeirorecuodecorpodetextoChar"/>
    <w:uiPriority w:val="99"/>
    <w:semiHidden/>
    <w:unhideWhenUsed/>
    <w:rsid w:val="00F86CA1"/>
    <w:pPr>
      <w:spacing w:after="0"/>
      <w:ind w:firstLine="360"/>
    </w:pPr>
  </w:style>
  <w:style w:type="character" w:customStyle="1" w:styleId="PrimeirorecuodecorpodetextoChar">
    <w:name w:val="Primeiro recuo de corpo de texto Char"/>
    <w:basedOn w:val="CorpodetextoChar"/>
    <w:link w:val="Primeirorecuodecorpodetexto"/>
    <w:uiPriority w:val="99"/>
    <w:semiHidden/>
    <w:rsid w:val="00F86CA1"/>
    <w:rPr>
      <w:rFonts w:ascii="Times New Roman" w:eastAsia="Times New Roman" w:hAnsi="Times New Roman" w:cs="Times New Roman"/>
      <w:kern w:val="0"/>
      <w:sz w:val="24"/>
      <w:szCs w:val="24"/>
      <w:lang w:eastAsia="es-ES"/>
      <w14:ligatures w14:val="none"/>
    </w:rPr>
  </w:style>
  <w:style w:type="paragraph" w:styleId="Sumrio1">
    <w:name w:val="toc 1"/>
    <w:basedOn w:val="Normal"/>
    <w:next w:val="Normal"/>
    <w:autoRedefine/>
    <w:rsid w:val="00F86CA1"/>
    <w:pPr>
      <w:spacing w:after="0" w:line="240" w:lineRule="auto"/>
      <w:jc w:val="center"/>
    </w:pPr>
    <w:rPr>
      <w:rFonts w:ascii="Times New Roman" w:eastAsia="Times New Roman" w:hAnsi="Times New Roman" w:cs="Times New Roman"/>
      <w:sz w:val="24"/>
      <w:szCs w:val="20"/>
    </w:rPr>
  </w:style>
  <w:style w:type="paragraph" w:customStyle="1" w:styleId="art">
    <w:name w:val="art"/>
    <w:basedOn w:val="Ttulo1"/>
    <w:uiPriority w:val="99"/>
    <w:rsid w:val="00F86CA1"/>
    <w:pPr>
      <w:keepLines w:val="0"/>
      <w:spacing w:before="0" w:after="0" w:line="240" w:lineRule="auto"/>
      <w:jc w:val="center"/>
    </w:pPr>
    <w:rPr>
      <w:rFonts w:ascii="Times New Roman" w:eastAsia="Times New Roman" w:hAnsi="Times New Roman" w:cs="Times New Roman"/>
      <w:b/>
      <w:color w:val="auto"/>
      <w:sz w:val="24"/>
      <w:szCs w:val="20"/>
      <w:u w:color="000000"/>
      <w:lang w:eastAsia="es-ES"/>
    </w:rPr>
  </w:style>
  <w:style w:type="character" w:styleId="Refdecomentrio">
    <w:name w:val="annotation reference"/>
    <w:basedOn w:val="Fontepargpadro"/>
    <w:uiPriority w:val="99"/>
    <w:unhideWhenUsed/>
    <w:rsid w:val="00F86CA1"/>
    <w:rPr>
      <w:sz w:val="16"/>
      <w:szCs w:val="16"/>
    </w:rPr>
  </w:style>
  <w:style w:type="paragraph" w:styleId="Textodecomentrio">
    <w:name w:val="annotation text"/>
    <w:basedOn w:val="Normal"/>
    <w:link w:val="TextodecomentrioChar"/>
    <w:uiPriority w:val="99"/>
    <w:unhideWhenUsed/>
    <w:rsid w:val="00F86CA1"/>
    <w:pPr>
      <w:spacing w:after="0" w:line="240" w:lineRule="auto"/>
    </w:pPr>
    <w:rPr>
      <w:sz w:val="20"/>
      <w:szCs w:val="20"/>
    </w:rPr>
  </w:style>
  <w:style w:type="character" w:customStyle="1" w:styleId="TextodecomentrioChar">
    <w:name w:val="Texto de comentário Char"/>
    <w:basedOn w:val="Fontepargpadro"/>
    <w:link w:val="Textodecomentrio"/>
    <w:uiPriority w:val="99"/>
    <w:rsid w:val="00F86CA1"/>
    <w:rPr>
      <w:kern w:val="0"/>
      <w:sz w:val="20"/>
      <w:szCs w:val="20"/>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basedOn w:val="Fontepargpadro"/>
    <w:link w:val="PargrafodaLista"/>
    <w:uiPriority w:val="34"/>
    <w:qFormat/>
    <w:locked/>
    <w:rsid w:val="00F86CA1"/>
  </w:style>
  <w:style w:type="paragraph" w:styleId="Textodebalo">
    <w:name w:val="Balloon Text"/>
    <w:basedOn w:val="Normal"/>
    <w:link w:val="TextodebaloChar"/>
    <w:uiPriority w:val="99"/>
    <w:semiHidden/>
    <w:unhideWhenUsed/>
    <w:rsid w:val="00F86C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86CA1"/>
    <w:rPr>
      <w:rFonts w:ascii="Segoe UI" w:hAnsi="Segoe UI" w:cs="Segoe UI"/>
      <w:kern w:val="0"/>
      <w:sz w:val="18"/>
      <w:szCs w:val="18"/>
      <w:lang w:val="pt-BR"/>
      <w14:ligatures w14:val="none"/>
    </w:rPr>
  </w:style>
  <w:style w:type="paragraph" w:customStyle="1" w:styleId="Cuerpo">
    <w:name w:val="Cuerpo"/>
    <w:rsid w:val="00F86CA1"/>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eastAsia="es-UY"/>
      <w14:ligatures w14:val="none"/>
    </w:rPr>
  </w:style>
  <w:style w:type="paragraph" w:styleId="Recuodecorpodetexto2">
    <w:name w:val="Body Text Indent 2"/>
    <w:basedOn w:val="Normal"/>
    <w:link w:val="Recuodecorpodetexto2Char"/>
    <w:unhideWhenUsed/>
    <w:rsid w:val="00F86CA1"/>
    <w:pPr>
      <w:spacing w:after="120" w:line="480" w:lineRule="auto"/>
      <w:ind w:left="283"/>
    </w:pPr>
    <w:rPr>
      <w:rFonts w:ascii="Times New Roman" w:eastAsia="Times New Roman" w:hAnsi="Times New Roman" w:cs="Times New Roman"/>
      <w:sz w:val="24"/>
      <w:szCs w:val="24"/>
      <w:lang w:eastAsia="es-ES"/>
    </w:rPr>
  </w:style>
  <w:style w:type="character" w:customStyle="1" w:styleId="Recuodecorpodetexto2Char">
    <w:name w:val="Recuo de corpo de texto 2 Char"/>
    <w:basedOn w:val="Fontepargpadro"/>
    <w:link w:val="Recuodecorpodetexto2"/>
    <w:rsid w:val="00F86CA1"/>
    <w:rPr>
      <w:rFonts w:ascii="Times New Roman" w:eastAsia="Times New Roman" w:hAnsi="Times New Roman" w:cs="Times New Roman"/>
      <w:kern w:val="0"/>
      <w:sz w:val="24"/>
      <w:szCs w:val="24"/>
      <w:lang w:eastAsia="es-ES"/>
      <w14:ligatures w14:val="none"/>
    </w:rPr>
  </w:style>
  <w:style w:type="paragraph" w:styleId="Corpodetexto3">
    <w:name w:val="Body Text 3"/>
    <w:basedOn w:val="Normal"/>
    <w:link w:val="Corpodetexto3Char"/>
    <w:unhideWhenUsed/>
    <w:rsid w:val="00F86CA1"/>
    <w:pPr>
      <w:spacing w:after="120" w:line="240" w:lineRule="auto"/>
    </w:pPr>
    <w:rPr>
      <w:rFonts w:ascii="Times New Roman" w:eastAsia="Times New Roman" w:hAnsi="Times New Roman" w:cs="Times New Roman"/>
      <w:sz w:val="16"/>
      <w:szCs w:val="16"/>
      <w:lang w:eastAsia="es-ES"/>
    </w:rPr>
  </w:style>
  <w:style w:type="character" w:customStyle="1" w:styleId="Corpodetexto3Char">
    <w:name w:val="Corpo de texto 3 Char"/>
    <w:basedOn w:val="Fontepargpadro"/>
    <w:link w:val="Corpodetexto3"/>
    <w:rsid w:val="00F86CA1"/>
    <w:rPr>
      <w:rFonts w:ascii="Times New Roman" w:eastAsia="Times New Roman" w:hAnsi="Times New Roman" w:cs="Times New Roman"/>
      <w:kern w:val="0"/>
      <w:sz w:val="16"/>
      <w:szCs w:val="16"/>
      <w:lang w:eastAsia="es-ES"/>
      <w14:ligatures w14:val="none"/>
    </w:rPr>
  </w:style>
  <w:style w:type="paragraph" w:styleId="TextosemFormatao">
    <w:name w:val="Plain Text"/>
    <w:link w:val="TextosemFormataoChar"/>
    <w:uiPriority w:val="99"/>
    <w:rsid w:val="00F86CA1"/>
    <w:pPr>
      <w:widowControl w:val="0"/>
      <w:pBdr>
        <w:top w:val="nil"/>
        <w:left w:val="nil"/>
        <w:bottom w:val="nil"/>
        <w:right w:val="nil"/>
        <w:between w:val="nil"/>
        <w:bar w:val="nil"/>
      </w:pBdr>
      <w:spacing w:after="0" w:line="240" w:lineRule="auto"/>
    </w:pPr>
    <w:rPr>
      <w:rFonts w:ascii="Courier New" w:eastAsia="Courier New" w:hAnsi="Courier New" w:cs="Courier New"/>
      <w:color w:val="000000"/>
      <w:kern w:val="0"/>
      <w:sz w:val="20"/>
      <w:szCs w:val="20"/>
      <w:u w:color="000000"/>
      <w:bdr w:val="nil"/>
      <w:lang w:eastAsia="es-UY"/>
      <w14:ligatures w14:val="none"/>
    </w:rPr>
  </w:style>
  <w:style w:type="character" w:customStyle="1" w:styleId="TextosemFormataoChar">
    <w:name w:val="Texto sem Formatação Char"/>
    <w:basedOn w:val="Fontepargpadro"/>
    <w:link w:val="TextosemFormatao"/>
    <w:uiPriority w:val="99"/>
    <w:rsid w:val="00F86CA1"/>
    <w:rPr>
      <w:rFonts w:ascii="Courier New" w:eastAsia="Courier New" w:hAnsi="Courier New" w:cs="Courier New"/>
      <w:color w:val="000000"/>
      <w:kern w:val="0"/>
      <w:sz w:val="20"/>
      <w:szCs w:val="20"/>
      <w:u w:color="000000"/>
      <w:bdr w:val="nil"/>
      <w:lang w:val="pt-BR" w:eastAsia="es-UY"/>
      <w14:ligatures w14:val="none"/>
    </w:rPr>
  </w:style>
  <w:style w:type="paragraph" w:styleId="Recuodecorpodetexto">
    <w:name w:val="Body Text Indent"/>
    <w:basedOn w:val="Normal"/>
    <w:link w:val="RecuodecorpodetextoChar"/>
    <w:uiPriority w:val="99"/>
    <w:rsid w:val="00F86CA1"/>
    <w:pPr>
      <w:spacing w:after="120" w:line="240" w:lineRule="auto"/>
      <w:ind w:left="283"/>
    </w:pPr>
    <w:rPr>
      <w:rFonts w:ascii="Times New Roman" w:eastAsia="Times New Roman" w:hAnsi="Times New Roman" w:cs="Times New Roman"/>
      <w:sz w:val="24"/>
      <w:szCs w:val="24"/>
      <w:lang w:eastAsia="es-ES"/>
    </w:rPr>
  </w:style>
  <w:style w:type="character" w:customStyle="1" w:styleId="RecuodecorpodetextoChar">
    <w:name w:val="Recuo de corpo de texto Char"/>
    <w:basedOn w:val="Fontepargpadro"/>
    <w:link w:val="Recuodecorpodetexto"/>
    <w:uiPriority w:val="99"/>
    <w:rsid w:val="00F86CA1"/>
    <w:rPr>
      <w:rFonts w:ascii="Times New Roman" w:eastAsia="Times New Roman" w:hAnsi="Times New Roman" w:cs="Times New Roman"/>
      <w:kern w:val="0"/>
      <w:sz w:val="24"/>
      <w:szCs w:val="24"/>
      <w:lang w:eastAsia="es-ES"/>
      <w14:ligatures w14:val="none"/>
    </w:rPr>
  </w:style>
  <w:style w:type="paragraph" w:customStyle="1" w:styleId="Default">
    <w:name w:val="Default"/>
    <w:rsid w:val="00F86CA1"/>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ES"/>
      <w14:ligatures w14:val="none"/>
    </w:rPr>
  </w:style>
  <w:style w:type="paragraph" w:styleId="NormalWeb">
    <w:name w:val="Normal (Web)"/>
    <w:aliases w:val=" Char"/>
    <w:basedOn w:val="Normal"/>
    <w:link w:val="NormalWebChar"/>
    <w:uiPriority w:val="99"/>
    <w:unhideWhenUsed/>
    <w:rsid w:val="00F86CA1"/>
    <w:pPr>
      <w:spacing w:after="100" w:line="240" w:lineRule="auto"/>
    </w:pPr>
    <w:rPr>
      <w:rFonts w:ascii="Arial Unicode MS" w:eastAsia="Times New Roman" w:hAnsi="Arial Unicode MS" w:cs="Times New Roman"/>
      <w:sz w:val="24"/>
      <w:szCs w:val="24"/>
      <w:lang w:eastAsia="es-ES"/>
    </w:rPr>
  </w:style>
  <w:style w:type="paragraph" w:customStyle="1" w:styleId="BodyText5">
    <w:name w:val="Body Text 5"/>
    <w:basedOn w:val="Normal"/>
    <w:rsid w:val="00F86CA1"/>
    <w:pPr>
      <w:numPr>
        <w:ilvl w:val="8"/>
        <w:numId w:val="1"/>
      </w:numPr>
      <w:tabs>
        <w:tab w:val="left" w:pos="720"/>
      </w:tabs>
      <w:spacing w:after="240" w:line="240" w:lineRule="auto"/>
      <w:jc w:val="both"/>
    </w:pPr>
    <w:rPr>
      <w:rFonts w:ascii="Times New Roman" w:eastAsia="Times New Roman" w:hAnsi="Times New Roman" w:cs="Times New Roman"/>
      <w:szCs w:val="20"/>
      <w:lang w:eastAsia="de-CH"/>
    </w:rPr>
  </w:style>
  <w:style w:type="character" w:customStyle="1" w:styleId="NormalWebChar">
    <w:name w:val="Normal (Web) Char"/>
    <w:aliases w:val=" Char Char"/>
    <w:link w:val="NormalWeb"/>
    <w:uiPriority w:val="99"/>
    <w:rsid w:val="00F86CA1"/>
    <w:rPr>
      <w:rFonts w:ascii="Arial Unicode MS" w:eastAsia="Times New Roman" w:hAnsi="Arial Unicode MS" w:cs="Times New Roman"/>
      <w:kern w:val="0"/>
      <w:sz w:val="24"/>
      <w:szCs w:val="24"/>
      <w:lang w:val="pt-BR" w:eastAsia="es-ES"/>
      <w14:ligatures w14:val="none"/>
    </w:rPr>
  </w:style>
  <w:style w:type="character" w:customStyle="1" w:styleId="tlid-translation">
    <w:name w:val="tlid-translation"/>
    <w:basedOn w:val="Fontepargpadro"/>
    <w:rsid w:val="00F86CA1"/>
  </w:style>
  <w:style w:type="paragraph" w:customStyle="1" w:styleId="object">
    <w:name w:val="object"/>
    <w:basedOn w:val="Normal"/>
    <w:rsid w:val="00F86CA1"/>
    <w:pPr>
      <w:spacing w:after="0" w:line="240" w:lineRule="auto"/>
      <w:jc w:val="center"/>
    </w:pPr>
    <w:rPr>
      <w:rFonts w:ascii="Times New Roman Bold" w:eastAsia="Times New Roman" w:hAnsi="Times New Roman Bold" w:cs="Times New Roman"/>
      <w:b/>
      <w:i/>
      <w:sz w:val="24"/>
      <w:szCs w:val="20"/>
    </w:rPr>
  </w:style>
  <w:style w:type="paragraph" w:styleId="Remissivo1">
    <w:name w:val="index 1"/>
    <w:basedOn w:val="Normal"/>
    <w:next w:val="Normal"/>
    <w:autoRedefine/>
    <w:unhideWhenUsed/>
    <w:rsid w:val="00F86CA1"/>
    <w:pPr>
      <w:spacing w:after="0" w:line="240" w:lineRule="auto"/>
      <w:ind w:left="220" w:hanging="220"/>
    </w:pPr>
  </w:style>
  <w:style w:type="paragraph" w:styleId="Ttulodendiceremissivo">
    <w:name w:val="index heading"/>
    <w:basedOn w:val="Normal"/>
    <w:next w:val="Remissivo1"/>
    <w:semiHidden/>
    <w:rsid w:val="00F86CA1"/>
    <w:pPr>
      <w:tabs>
        <w:tab w:val="left" w:pos="720"/>
      </w:tabs>
      <w:spacing w:after="0" w:line="240" w:lineRule="auto"/>
      <w:jc w:val="both"/>
    </w:pPr>
    <w:rPr>
      <w:rFonts w:ascii="Times New Roman" w:eastAsia="Times New Roman" w:hAnsi="Times New Roman" w:cs="Times New Roman"/>
      <w:szCs w:val="20"/>
    </w:rPr>
  </w:style>
  <w:style w:type="paragraph" w:styleId="Lista">
    <w:name w:val="List"/>
    <w:basedOn w:val="Normal"/>
    <w:rsid w:val="00F86CA1"/>
    <w:pPr>
      <w:spacing w:after="0" w:line="240" w:lineRule="auto"/>
      <w:ind w:left="283" w:hanging="283"/>
      <w:contextualSpacing/>
    </w:pPr>
    <w:rPr>
      <w:rFonts w:ascii="Times New Roman" w:eastAsia="Times New Roman" w:hAnsi="Times New Roman" w:cs="Times New Roman"/>
      <w:color w:val="000000"/>
      <w:sz w:val="24"/>
      <w:szCs w:val="24"/>
      <w:u w:color="000000"/>
    </w:rPr>
  </w:style>
  <w:style w:type="paragraph" w:customStyle="1" w:styleId="SCNormal">
    <w:name w:val="SC Normal"/>
    <w:rsid w:val="00F86CA1"/>
    <w:pPr>
      <w:spacing w:after="0" w:line="240" w:lineRule="auto"/>
    </w:pPr>
    <w:rPr>
      <w:rFonts w:ascii="Times New Roman" w:eastAsia="Times New Roman" w:hAnsi="Times New Roman" w:cs="Times New Roman"/>
      <w:kern w:val="0"/>
      <w:sz w:val="24"/>
      <w:szCs w:val="20"/>
      <w14:ligatures w14:val="none"/>
    </w:rPr>
  </w:style>
  <w:style w:type="paragraph" w:customStyle="1" w:styleId="article">
    <w:name w:val="article"/>
    <w:basedOn w:val="Normal"/>
    <w:autoRedefine/>
    <w:rsid w:val="00F86CA1"/>
    <w:pPr>
      <w:spacing w:after="0" w:line="240" w:lineRule="auto"/>
      <w:jc w:val="center"/>
    </w:pPr>
    <w:rPr>
      <w:rFonts w:ascii="Times New Roman" w:eastAsia="Times New Roman" w:hAnsi="Times New Roman" w:cs="Times New Roman"/>
      <w:b/>
      <w:bCs/>
      <w:sz w:val="24"/>
      <w:szCs w:val="24"/>
    </w:rPr>
  </w:style>
  <w:style w:type="paragraph" w:customStyle="1" w:styleId="NormalParagraph">
    <w:name w:val="Normal Paragraph"/>
    <w:rsid w:val="00F86CA1"/>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paragraph" w:styleId="Cabealho">
    <w:name w:val="header"/>
    <w:aliases w:val="Header1,En-tête1"/>
    <w:basedOn w:val="Normal"/>
    <w:link w:val="CabealhoChar"/>
    <w:unhideWhenUsed/>
    <w:rsid w:val="00F86CA1"/>
    <w:pPr>
      <w:tabs>
        <w:tab w:val="center" w:pos="4513"/>
        <w:tab w:val="right" w:pos="9026"/>
      </w:tabs>
      <w:spacing w:after="0" w:line="240" w:lineRule="auto"/>
    </w:pPr>
    <w:rPr>
      <w:rFonts w:ascii="Times New Roman" w:eastAsia="Times New Roman" w:hAnsi="Times New Roman" w:cs="Times New Roman"/>
      <w:sz w:val="24"/>
      <w:szCs w:val="24"/>
      <w:lang w:eastAsia="es-ES"/>
    </w:rPr>
  </w:style>
  <w:style w:type="character" w:customStyle="1" w:styleId="CabealhoChar">
    <w:name w:val="Cabeçalho Char"/>
    <w:aliases w:val="Header1 Char,En-tête1 Char"/>
    <w:basedOn w:val="Fontepargpadro"/>
    <w:link w:val="Cabealho"/>
    <w:rsid w:val="00F86CA1"/>
    <w:rPr>
      <w:rFonts w:ascii="Times New Roman" w:eastAsia="Times New Roman" w:hAnsi="Times New Roman" w:cs="Times New Roman"/>
      <w:kern w:val="0"/>
      <w:sz w:val="24"/>
      <w:szCs w:val="24"/>
      <w:lang w:eastAsia="es-ES"/>
      <w14:ligatures w14:val="none"/>
    </w:rPr>
  </w:style>
  <w:style w:type="paragraph" w:styleId="SemEspaamento">
    <w:name w:val="No Spacing"/>
    <w:uiPriority w:val="1"/>
    <w:qFormat/>
    <w:rsid w:val="00F86CA1"/>
    <w:pPr>
      <w:spacing w:after="0" w:line="240" w:lineRule="auto"/>
    </w:pPr>
    <w:rPr>
      <w:kern w:val="0"/>
      <w14:ligatures w14:val="none"/>
    </w:rPr>
  </w:style>
  <w:style w:type="paragraph" w:customStyle="1" w:styleId="NumPar1">
    <w:name w:val="NumPar 1"/>
    <w:basedOn w:val="Normal"/>
    <w:next w:val="Text1"/>
    <w:rsid w:val="00F86CA1"/>
    <w:pPr>
      <w:spacing w:after="240" w:line="240" w:lineRule="auto"/>
      <w:ind w:left="483" w:hanging="483"/>
      <w:jc w:val="both"/>
    </w:pPr>
    <w:rPr>
      <w:rFonts w:ascii="Times New Roman" w:eastAsia="Times New Roman" w:hAnsi="Times New Roman" w:cs="Times New Roman"/>
      <w:sz w:val="24"/>
      <w:szCs w:val="20"/>
    </w:rPr>
  </w:style>
  <w:style w:type="paragraph" w:customStyle="1" w:styleId="Text1">
    <w:name w:val="Text 1"/>
    <w:basedOn w:val="Normal"/>
    <w:rsid w:val="00F86CA1"/>
    <w:pPr>
      <w:spacing w:after="240" w:line="240" w:lineRule="auto"/>
      <w:ind w:left="483"/>
      <w:jc w:val="both"/>
    </w:pPr>
    <w:rPr>
      <w:rFonts w:ascii="Times New Roman" w:eastAsia="Times New Roman" w:hAnsi="Times New Roman" w:cs="Times New Roman"/>
      <w:sz w:val="24"/>
      <w:szCs w:val="20"/>
    </w:rPr>
  </w:style>
  <w:style w:type="paragraph" w:customStyle="1" w:styleId="TitleFirst">
    <w:name w:val="Title First"/>
    <w:basedOn w:val="Normal"/>
    <w:next w:val="Normal"/>
    <w:rsid w:val="00F86CA1"/>
    <w:pPr>
      <w:spacing w:after="0" w:line="240" w:lineRule="auto"/>
      <w:jc w:val="center"/>
    </w:pPr>
    <w:rPr>
      <w:rFonts w:ascii="Times New Roman" w:eastAsia="Times New Roman" w:hAnsi="Times New Roman" w:cs="Times New Roman"/>
      <w:caps/>
      <w:snapToGrid w:val="0"/>
      <w:color w:val="000000"/>
      <w:sz w:val="24"/>
      <w:szCs w:val="24"/>
      <w:u w:val="single" w:color="000000"/>
    </w:rPr>
  </w:style>
  <w:style w:type="paragraph" w:customStyle="1" w:styleId="SCHeading1">
    <w:name w:val="SC Heading 1"/>
    <w:basedOn w:val="SCNormal"/>
    <w:next w:val="SCNormal"/>
    <w:rsid w:val="00F86CA1"/>
    <w:pPr>
      <w:keepNext/>
      <w:spacing w:before="480" w:after="240"/>
    </w:pPr>
    <w:rPr>
      <w:b/>
    </w:rPr>
  </w:style>
  <w:style w:type="character" w:styleId="Nmerodepgina">
    <w:name w:val="page number"/>
    <w:basedOn w:val="Fontepargpadro"/>
    <w:rsid w:val="00F86CA1"/>
  </w:style>
  <w:style w:type="table" w:styleId="Tabelacomgrade">
    <w:name w:val="Table Grid"/>
    <w:basedOn w:val="Tabelanormal"/>
    <w:uiPriority w:val="39"/>
    <w:rsid w:val="00F86C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86C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Fontepargpadro"/>
    <w:rsid w:val="00F86CA1"/>
  </w:style>
  <w:style w:type="paragraph" w:customStyle="1" w:styleId="Hurtig1">
    <w:name w:val="Hurtig 1)"/>
    <w:basedOn w:val="Normal"/>
    <w:rsid w:val="00F86CA1"/>
    <w:pPr>
      <w:spacing w:after="0" w:line="240" w:lineRule="auto"/>
      <w:ind w:left="720" w:hanging="720"/>
    </w:pPr>
    <w:rPr>
      <w:rFonts w:ascii="Times New Roman" w:eastAsia="Times New Roman" w:hAnsi="Times New Roman" w:cs="Times New Roman"/>
      <w:szCs w:val="20"/>
    </w:rPr>
  </w:style>
  <w:style w:type="paragraph" w:styleId="Corpodetexto2">
    <w:name w:val="Body Text 2"/>
    <w:basedOn w:val="Normal"/>
    <w:link w:val="Corpodetexto2Char"/>
    <w:uiPriority w:val="99"/>
    <w:rsid w:val="00F86CA1"/>
    <w:pPr>
      <w:spacing w:after="120" w:line="480" w:lineRule="auto"/>
    </w:pPr>
    <w:rPr>
      <w:rFonts w:ascii="Arial" w:eastAsia="Times New Roman" w:hAnsi="Arial" w:cs="Times New Roman"/>
      <w:szCs w:val="20"/>
      <w:lang w:eastAsia="es-MX"/>
    </w:rPr>
  </w:style>
  <w:style w:type="character" w:customStyle="1" w:styleId="Corpodetexto2Char">
    <w:name w:val="Corpo de texto 2 Char"/>
    <w:basedOn w:val="Fontepargpadro"/>
    <w:link w:val="Corpodetexto2"/>
    <w:uiPriority w:val="99"/>
    <w:rsid w:val="00F86CA1"/>
    <w:rPr>
      <w:rFonts w:ascii="Arial" w:eastAsia="Times New Roman" w:hAnsi="Arial" w:cs="Times New Roman"/>
      <w:kern w:val="0"/>
      <w:szCs w:val="20"/>
      <w:lang w:val="pt-BR" w:eastAsia="es-MX"/>
      <w14:ligatures w14:val="none"/>
    </w:rPr>
  </w:style>
  <w:style w:type="numbering" w:customStyle="1" w:styleId="Estiloimportado1">
    <w:name w:val="Estilo importado 1"/>
    <w:rsid w:val="00F86CA1"/>
    <w:pPr>
      <w:numPr>
        <w:numId w:val="2"/>
      </w:numPr>
    </w:pPr>
  </w:style>
  <w:style w:type="character" w:customStyle="1" w:styleId="Ninguno">
    <w:name w:val="Ninguno"/>
    <w:rsid w:val="00F86CA1"/>
    <w:rPr>
      <w:lang w:val="pt-BR"/>
    </w:rPr>
  </w:style>
  <w:style w:type="paragraph" w:customStyle="1" w:styleId="NoteHead">
    <w:name w:val="NoteHead"/>
    <w:rsid w:val="00F86CA1"/>
    <w:pPr>
      <w:pBdr>
        <w:top w:val="nil"/>
        <w:left w:val="nil"/>
        <w:bottom w:val="nil"/>
        <w:right w:val="nil"/>
        <w:between w:val="nil"/>
        <w:bar w:val="nil"/>
      </w:pBdr>
      <w:spacing w:before="720" w:after="720" w:line="240" w:lineRule="auto"/>
      <w:jc w:val="center"/>
    </w:pPr>
    <w:rPr>
      <w:rFonts w:ascii="Times New Roman" w:eastAsia="Arial Unicode MS" w:hAnsi="Times New Roman" w:cs="Arial Unicode MS"/>
      <w:b/>
      <w:bCs/>
      <w:smallCaps/>
      <w:color w:val="000000"/>
      <w:kern w:val="0"/>
      <w:sz w:val="24"/>
      <w:szCs w:val="24"/>
      <w:u w:color="000000"/>
      <w:bdr w:val="nil"/>
      <w:lang w:eastAsia="es-PY"/>
      <w14:ligatures w14:val="none"/>
    </w:rPr>
  </w:style>
  <w:style w:type="numbering" w:customStyle="1" w:styleId="Estiloimportado2">
    <w:name w:val="Estilo importado 2"/>
    <w:rsid w:val="00F86CA1"/>
    <w:pPr>
      <w:numPr>
        <w:numId w:val="3"/>
      </w:numPr>
    </w:pPr>
  </w:style>
  <w:style w:type="paragraph" w:styleId="Textoembloco">
    <w:name w:val="Block Text"/>
    <w:rsid w:val="00F86CA1"/>
    <w:pPr>
      <w:pBdr>
        <w:top w:val="nil"/>
        <w:left w:val="nil"/>
        <w:bottom w:val="nil"/>
        <w:right w:val="nil"/>
        <w:between w:val="nil"/>
        <w:bar w:val="nil"/>
      </w:pBdr>
      <w:spacing w:after="0" w:line="360" w:lineRule="auto"/>
      <w:ind w:left="851" w:right="851"/>
      <w:jc w:val="both"/>
    </w:pPr>
    <w:rPr>
      <w:rFonts w:ascii="Times New Roman" w:eastAsia="Times New Roman" w:hAnsi="Times New Roman" w:cs="Times New Roman"/>
      <w:i/>
      <w:iCs/>
      <w:color w:val="000000"/>
      <w:kern w:val="0"/>
      <w:sz w:val="24"/>
      <w:szCs w:val="24"/>
      <w:u w:color="000000"/>
      <w:bdr w:val="nil"/>
      <w:lang w:eastAsia="es-PY"/>
      <w14:ligatures w14:val="none"/>
    </w:rPr>
  </w:style>
  <w:style w:type="numbering" w:customStyle="1" w:styleId="Estiloimportado5">
    <w:name w:val="Estilo importado 5"/>
    <w:rsid w:val="00F86CA1"/>
    <w:pPr>
      <w:numPr>
        <w:numId w:val="4"/>
      </w:numPr>
    </w:pPr>
  </w:style>
  <w:style w:type="numbering" w:customStyle="1" w:styleId="Estiloimportado6">
    <w:name w:val="Estilo importado 6"/>
    <w:rsid w:val="00F86CA1"/>
    <w:pPr>
      <w:numPr>
        <w:numId w:val="5"/>
      </w:numPr>
    </w:pPr>
  </w:style>
  <w:style w:type="numbering" w:customStyle="1" w:styleId="Estiloimportado7">
    <w:name w:val="Estilo importado 7"/>
    <w:rsid w:val="00F86CA1"/>
    <w:pPr>
      <w:numPr>
        <w:numId w:val="6"/>
      </w:numPr>
    </w:pPr>
  </w:style>
  <w:style w:type="paragraph" w:customStyle="1" w:styleId="Paragraphedeliste1">
    <w:name w:val="Paragraphe de liste1"/>
    <w:rsid w:val="00F86CA1"/>
    <w:pPr>
      <w:pBdr>
        <w:top w:val="nil"/>
        <w:left w:val="nil"/>
        <w:bottom w:val="nil"/>
        <w:right w:val="nil"/>
        <w:between w:val="nil"/>
        <w:bar w:val="nil"/>
      </w:pBdr>
      <w:spacing w:after="0" w:line="240" w:lineRule="auto"/>
      <w:ind w:left="720"/>
    </w:pPr>
    <w:rPr>
      <w:rFonts w:ascii="Times New Roman" w:eastAsia="Times New Roman" w:hAnsi="Times New Roman" w:cs="Times New Roman"/>
      <w:color w:val="000000"/>
      <w:kern w:val="0"/>
      <w:sz w:val="24"/>
      <w:szCs w:val="24"/>
      <w:u w:color="000000"/>
      <w:bdr w:val="nil"/>
      <w:lang w:eastAsia="es-PY"/>
      <w14:ligatures w14:val="none"/>
    </w:rPr>
  </w:style>
  <w:style w:type="paragraph" w:customStyle="1" w:styleId="Cabeceraypie">
    <w:name w:val="Cabecera y pie"/>
    <w:rsid w:val="00F86CA1"/>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kern w:val="0"/>
      <w:sz w:val="24"/>
      <w:szCs w:val="24"/>
      <w:bdr w:val="nil"/>
      <w:lang w:eastAsia="es-UY"/>
      <w14:ligatures w14:val="none"/>
    </w:rPr>
  </w:style>
  <w:style w:type="paragraph" w:customStyle="1" w:styleId="Seo">
    <w:name w:val="Seção"/>
    <w:rsid w:val="00F86CA1"/>
    <w:pPr>
      <w:pBdr>
        <w:top w:val="nil"/>
        <w:left w:val="nil"/>
        <w:bottom w:val="nil"/>
        <w:right w:val="nil"/>
        <w:between w:val="nil"/>
        <w:bar w:val="nil"/>
      </w:pBdr>
      <w:spacing w:after="0" w:line="240" w:lineRule="auto"/>
      <w:jc w:val="center"/>
      <w:outlineLvl w:val="1"/>
    </w:pPr>
    <w:rPr>
      <w:rFonts w:ascii="Times New Roman" w:eastAsia="Times New Roman" w:hAnsi="Times New Roman" w:cs="Times New Roman"/>
      <w:color w:val="000000"/>
      <w:kern w:val="0"/>
      <w:sz w:val="28"/>
      <w:szCs w:val="28"/>
      <w:u w:color="000000"/>
      <w:bdr w:val="nil"/>
      <w:lang w:eastAsia="es-UY"/>
      <w14:ligatures w14:val="none"/>
    </w:rPr>
  </w:style>
  <w:style w:type="paragraph" w:customStyle="1" w:styleId="Encabezamiento3">
    <w:name w:val="Encabezamiento 3"/>
    <w:next w:val="Cuerpo"/>
    <w:rsid w:val="00F86CA1"/>
    <w:pPr>
      <w:keepNext/>
      <w:pBdr>
        <w:top w:val="nil"/>
        <w:left w:val="nil"/>
        <w:bottom w:val="nil"/>
        <w:right w:val="nil"/>
        <w:between w:val="nil"/>
        <w:bar w:val="nil"/>
      </w:pBdr>
      <w:spacing w:after="0" w:line="360" w:lineRule="auto"/>
      <w:outlineLvl w:val="2"/>
    </w:pPr>
    <w:rPr>
      <w:rFonts w:ascii="Times New Roman" w:eastAsia="Times New Roman" w:hAnsi="Times New Roman" w:cs="Times New Roman"/>
      <w:color w:val="000000"/>
      <w:kern w:val="0"/>
      <w:sz w:val="24"/>
      <w:szCs w:val="24"/>
      <w:u w:val="single" w:color="000000"/>
      <w:bdr w:val="nil"/>
      <w:lang w:eastAsia="es-UY"/>
      <w14:ligatures w14:val="none"/>
    </w:rPr>
  </w:style>
  <w:style w:type="paragraph" w:customStyle="1" w:styleId="Annex1">
    <w:name w:val="Annex 1"/>
    <w:basedOn w:val="Normal"/>
    <w:autoRedefine/>
    <w:rsid w:val="00585798"/>
    <w:pPr>
      <w:spacing w:after="0" w:line="240" w:lineRule="auto"/>
      <w:ind w:right="-110"/>
    </w:pPr>
    <w:rPr>
      <w:rFonts w:ascii="Times New Roman" w:eastAsia="Times New Roman" w:hAnsi="Times New Roman" w:cs="Times New Roman"/>
      <w:sz w:val="24"/>
      <w:szCs w:val="24"/>
    </w:rPr>
  </w:style>
  <w:style w:type="paragraph" w:styleId="Legenda">
    <w:name w:val="caption"/>
    <w:basedOn w:val="Normal"/>
    <w:next w:val="Normal"/>
    <w:qFormat/>
    <w:rsid w:val="00F86CA1"/>
    <w:pPr>
      <w:keepNext/>
      <w:keepLines/>
      <w:pBdr>
        <w:top w:val="single" w:sz="4" w:space="0" w:color="auto"/>
        <w:left w:val="single" w:sz="4" w:space="0" w:color="auto"/>
        <w:bottom w:val="single" w:sz="4" w:space="1" w:color="auto"/>
        <w:right w:val="single" w:sz="4" w:space="0" w:color="auto"/>
      </w:pBdr>
      <w:spacing w:after="0" w:line="240" w:lineRule="auto"/>
      <w:jc w:val="center"/>
    </w:pPr>
    <w:rPr>
      <w:rFonts w:ascii="Times New Roman" w:eastAsia="Times New Roman" w:hAnsi="Times New Roman" w:cs="Times New Roman"/>
      <w:b/>
      <w:sz w:val="24"/>
      <w:szCs w:val="20"/>
    </w:rPr>
  </w:style>
  <w:style w:type="paragraph" w:styleId="Pr-formataoHTML">
    <w:name w:val="HTML Preformatted"/>
    <w:basedOn w:val="Normal"/>
    <w:link w:val="Pr-formataoHTMLChar"/>
    <w:uiPriority w:val="99"/>
    <w:unhideWhenUsed/>
    <w:rsid w:val="00F86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Pr-formataoHTMLChar">
    <w:name w:val="Pré-formatação HTML Char"/>
    <w:basedOn w:val="Fontepargpadro"/>
    <w:link w:val="Pr-formataoHTML"/>
    <w:uiPriority w:val="99"/>
    <w:rsid w:val="00F86CA1"/>
    <w:rPr>
      <w:rFonts w:ascii="Courier New" w:eastAsia="Times New Roman" w:hAnsi="Courier New" w:cs="Courier New"/>
      <w:kern w:val="0"/>
      <w:sz w:val="20"/>
      <w:szCs w:val="20"/>
      <w:lang w:val="pt-BR" w:eastAsia="es-AR"/>
      <w14:ligatures w14:val="none"/>
    </w:rPr>
  </w:style>
  <w:style w:type="paragraph" w:customStyle="1" w:styleId="Textodenotaalpie">
    <w:name w:val="Texto de nota al pie"/>
    <w:basedOn w:val="Normal"/>
    <w:uiPriority w:val="99"/>
    <w:rsid w:val="00F86CA1"/>
    <w:pPr>
      <w:widowControl w:val="0"/>
      <w:autoSpaceDE w:val="0"/>
      <w:autoSpaceDN w:val="0"/>
      <w:adjustRightInd w:val="0"/>
      <w:spacing w:after="0" w:line="240" w:lineRule="auto"/>
    </w:pPr>
    <w:rPr>
      <w:rFonts w:ascii="CG Times" w:eastAsiaTheme="minorEastAsia" w:hAnsi="CG Times"/>
      <w:sz w:val="24"/>
      <w:szCs w:val="24"/>
      <w:lang w:eastAsia="es-PY"/>
    </w:rPr>
  </w:style>
  <w:style w:type="character" w:customStyle="1" w:styleId="shorttext">
    <w:name w:val="short_text"/>
    <w:rsid w:val="00F86CA1"/>
  </w:style>
  <w:style w:type="character" w:customStyle="1" w:styleId="hps">
    <w:name w:val="hps"/>
    <w:rsid w:val="00F86CA1"/>
  </w:style>
  <w:style w:type="paragraph" w:styleId="Commarcadores2">
    <w:name w:val="List Bullet 2"/>
    <w:basedOn w:val="Normal"/>
    <w:rsid w:val="00F86CA1"/>
    <w:pPr>
      <w:numPr>
        <w:numId w:val="11"/>
      </w:numPr>
      <w:tabs>
        <w:tab w:val="clear" w:pos="643"/>
        <w:tab w:val="left" w:pos="720"/>
      </w:tabs>
      <w:spacing w:after="0" w:line="240" w:lineRule="auto"/>
      <w:ind w:left="1440" w:hanging="720"/>
      <w:jc w:val="both"/>
    </w:pPr>
    <w:rPr>
      <w:rFonts w:ascii="Times New Roman" w:eastAsia="Times New Roman" w:hAnsi="Times New Roman" w:cs="Times New Roman"/>
      <w:szCs w:val="20"/>
      <w:lang w:eastAsia="en-GB"/>
    </w:rPr>
  </w:style>
  <w:style w:type="character" w:styleId="Forte">
    <w:name w:val="Strong"/>
    <w:basedOn w:val="Fontepargpadro"/>
    <w:uiPriority w:val="22"/>
    <w:qFormat/>
    <w:rsid w:val="00F86CA1"/>
    <w:rPr>
      <w:b/>
      <w:bCs/>
    </w:rPr>
  </w:style>
  <w:style w:type="paragraph" w:styleId="Sumrio7">
    <w:name w:val="toc 7"/>
    <w:basedOn w:val="Normal"/>
    <w:next w:val="Normal"/>
    <w:autoRedefine/>
    <w:semiHidden/>
    <w:rsid w:val="00F86CA1"/>
    <w:pPr>
      <w:tabs>
        <w:tab w:val="left" w:pos="720"/>
        <w:tab w:val="right" w:leader="dot" w:pos="9072"/>
      </w:tabs>
      <w:spacing w:before="60" w:after="60" w:line="240" w:lineRule="auto"/>
      <w:ind w:left="1100" w:right="720"/>
    </w:pPr>
    <w:rPr>
      <w:rFonts w:ascii="Times New Roman" w:eastAsia="Times New Roman" w:hAnsi="Times New Roman" w:cs="Times New Roman"/>
      <w:sz w:val="20"/>
      <w:szCs w:val="20"/>
      <w:lang w:eastAsia="en-GB"/>
    </w:rPr>
  </w:style>
  <w:style w:type="paragraph" w:customStyle="1" w:styleId="HeaderFooter">
    <w:name w:val="HeaderFooter"/>
    <w:basedOn w:val="Cabealho"/>
    <w:rsid w:val="00F86CA1"/>
    <w:pPr>
      <w:tabs>
        <w:tab w:val="clear" w:pos="4513"/>
        <w:tab w:val="clear" w:pos="9026"/>
        <w:tab w:val="center" w:pos="4320"/>
        <w:tab w:val="right" w:pos="8640"/>
      </w:tabs>
      <w:jc w:val="center"/>
    </w:pPr>
    <w:rPr>
      <w:rFonts w:ascii="Arial" w:eastAsia="Batang" w:hAnsi="Arial"/>
      <w:b/>
      <w:smallCaps/>
      <w:szCs w:val="20"/>
      <w:lang w:eastAsia="en-US"/>
    </w:rPr>
  </w:style>
  <w:style w:type="paragraph" w:customStyle="1" w:styleId="articlesubtitle">
    <w:name w:val="articlesubtitle"/>
    <w:basedOn w:val="article"/>
    <w:rsid w:val="00F86CA1"/>
    <w:rPr>
      <w:rFonts w:cs="Angsana New"/>
      <w:bCs w:val="0"/>
      <w:i/>
      <w:szCs w:val="20"/>
    </w:rPr>
  </w:style>
  <w:style w:type="paragraph" w:customStyle="1" w:styleId="indent">
    <w:name w:val="indent"/>
    <w:basedOn w:val="Normal"/>
    <w:next w:val="Normal"/>
    <w:rsid w:val="00F86CA1"/>
    <w:pPr>
      <w:spacing w:after="0" w:line="240" w:lineRule="auto"/>
      <w:ind w:left="1440" w:hanging="720"/>
      <w:jc w:val="both"/>
    </w:pPr>
    <w:rPr>
      <w:rFonts w:ascii="Times New Roman" w:eastAsia="Batang" w:hAnsi="Times New Roman" w:cs="Times New Roman"/>
      <w:sz w:val="24"/>
      <w:szCs w:val="20"/>
    </w:rPr>
  </w:style>
  <w:style w:type="paragraph" w:customStyle="1" w:styleId="Annexestext">
    <w:name w:val="Annexes text"/>
    <w:basedOn w:val="Annexes"/>
    <w:autoRedefine/>
    <w:rsid w:val="00F86CA1"/>
    <w:rPr>
      <w:b w:val="0"/>
    </w:rPr>
  </w:style>
  <w:style w:type="paragraph" w:customStyle="1" w:styleId="Annexes">
    <w:name w:val="Annexes"/>
    <w:rsid w:val="00F86CA1"/>
    <w:pPr>
      <w:spacing w:after="0" w:line="240" w:lineRule="auto"/>
      <w:jc w:val="center"/>
    </w:pPr>
    <w:rPr>
      <w:rFonts w:ascii="Times" w:eastAsia="Times New Roman" w:hAnsi="Times" w:cs="Angsana New"/>
      <w:b/>
      <w:caps/>
      <w:kern w:val="0"/>
      <w:sz w:val="32"/>
      <w:szCs w:val="20"/>
      <w14:ligatures w14:val="none"/>
    </w:rPr>
  </w:style>
  <w:style w:type="paragraph" w:customStyle="1" w:styleId="Normalpara">
    <w:name w:val="Normal para"/>
    <w:basedOn w:val="Normal"/>
    <w:rsid w:val="00F86CA1"/>
    <w:pPr>
      <w:numPr>
        <w:numId w:val="12"/>
      </w:numPr>
      <w:spacing w:after="0" w:line="240" w:lineRule="auto"/>
    </w:pPr>
    <w:rPr>
      <w:rFonts w:ascii="Times New Roman" w:eastAsia="Batang" w:hAnsi="Times New Roman" w:cs="Times New Roman"/>
      <w:sz w:val="24"/>
      <w:szCs w:val="20"/>
      <w:lang w:eastAsia="zh-CN"/>
    </w:rPr>
  </w:style>
  <w:style w:type="paragraph" w:customStyle="1" w:styleId="Encabezadodetda">
    <w:name w:val="Encabezado de tda"/>
    <w:basedOn w:val="Normal"/>
    <w:rsid w:val="00F86CA1"/>
    <w:pPr>
      <w:widowControl w:val="0"/>
      <w:tabs>
        <w:tab w:val="right" w:pos="9360"/>
      </w:tabs>
      <w:suppressAutoHyphens/>
      <w:spacing w:after="0" w:line="240" w:lineRule="auto"/>
    </w:pPr>
    <w:rPr>
      <w:rFonts w:ascii="CG Times" w:eastAsia="Times New Roman" w:hAnsi="CG Times" w:cs="Times New Roman"/>
      <w:snapToGrid w:val="0"/>
      <w:sz w:val="20"/>
      <w:szCs w:val="20"/>
    </w:rPr>
  </w:style>
  <w:style w:type="paragraph" w:customStyle="1" w:styleId="Textodenotaalfinal">
    <w:name w:val="Texto de nota al final"/>
    <w:basedOn w:val="Normal"/>
    <w:rsid w:val="00F86CA1"/>
    <w:pPr>
      <w:widowControl w:val="0"/>
      <w:spacing w:after="0" w:line="240" w:lineRule="auto"/>
    </w:pPr>
    <w:rPr>
      <w:rFonts w:ascii="CG Times" w:eastAsia="Times New Roman" w:hAnsi="CG Times" w:cs="Times New Roman"/>
      <w:snapToGrid w:val="0"/>
      <w:sz w:val="24"/>
      <w:szCs w:val="20"/>
    </w:rPr>
  </w:style>
  <w:style w:type="paragraph" w:customStyle="1" w:styleId="TableParagraph">
    <w:name w:val="Table Paragraph"/>
    <w:basedOn w:val="Normal"/>
    <w:uiPriority w:val="1"/>
    <w:qFormat/>
    <w:rsid w:val="00F86CA1"/>
    <w:pPr>
      <w:widowControl w:val="0"/>
      <w:autoSpaceDE w:val="0"/>
      <w:autoSpaceDN w:val="0"/>
      <w:spacing w:after="0" w:line="240" w:lineRule="auto"/>
      <w:ind w:left="485" w:hanging="370"/>
    </w:pPr>
    <w:rPr>
      <w:rFonts w:ascii="Times New Roman" w:eastAsia="Times New Roman" w:hAnsi="Times New Roman" w:cs="Times New Roman"/>
    </w:rPr>
  </w:style>
  <w:style w:type="character" w:customStyle="1" w:styleId="js-about-item-abstr">
    <w:name w:val="js-about-item-abstr"/>
    <w:rsid w:val="00F86CA1"/>
  </w:style>
  <w:style w:type="paragraph" w:customStyle="1" w:styleId="Corpo">
    <w:name w:val="Corpo"/>
    <w:rsid w:val="00F86CA1"/>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eastAsia="pt-BR"/>
      <w14:textOutline w14:w="0" w14:cap="flat" w14:cmpd="sng" w14:algn="ctr">
        <w14:noFill/>
        <w14:prstDash w14:val="solid"/>
        <w14:bevel/>
      </w14:textOutline>
      <w14:ligatures w14:val="none"/>
    </w:rPr>
  </w:style>
  <w:style w:type="numbering" w:customStyle="1" w:styleId="EstiloImportado10">
    <w:name w:val="Estilo Importado 1"/>
    <w:rsid w:val="00F86CA1"/>
    <w:pPr>
      <w:numPr>
        <w:numId w:val="13"/>
      </w:numPr>
    </w:pPr>
  </w:style>
  <w:style w:type="numbering" w:customStyle="1" w:styleId="EstiloImportado20">
    <w:name w:val="Estilo Importado 2"/>
    <w:rsid w:val="00F86CA1"/>
    <w:pPr>
      <w:numPr>
        <w:numId w:val="14"/>
      </w:numPr>
    </w:pPr>
  </w:style>
  <w:style w:type="character" w:styleId="Hyperlink">
    <w:name w:val="Hyperlink"/>
    <w:basedOn w:val="Fontepargpadro"/>
    <w:uiPriority w:val="99"/>
    <w:unhideWhenUsed/>
    <w:rsid w:val="00F86CA1"/>
    <w:rPr>
      <w:color w:val="467886" w:themeColor="hyperlink"/>
      <w:u w:val="single"/>
    </w:rPr>
  </w:style>
  <w:style w:type="character" w:styleId="Refdenotadefim">
    <w:name w:val="endnote reference"/>
    <w:basedOn w:val="Fontepargpadro"/>
    <w:uiPriority w:val="99"/>
    <w:unhideWhenUsed/>
    <w:rsid w:val="00F86CA1"/>
    <w:rPr>
      <w:vertAlign w:val="superscript"/>
    </w:rPr>
  </w:style>
  <w:style w:type="paragraph" w:customStyle="1" w:styleId="times">
    <w:name w:val="times"/>
    <w:basedOn w:val="Normal"/>
    <w:rsid w:val="00F86CA1"/>
    <w:pPr>
      <w:spacing w:after="0" w:line="240" w:lineRule="auto"/>
    </w:pPr>
    <w:rPr>
      <w:rFonts w:ascii="Times New Roman" w:eastAsia="Times New Roman" w:hAnsi="Times New Roman" w:cs="Times New Roman"/>
      <w:sz w:val="20"/>
      <w:szCs w:val="20"/>
      <w:lang w:eastAsia="es-ES"/>
    </w:rPr>
  </w:style>
  <w:style w:type="paragraph" w:customStyle="1" w:styleId="Subject">
    <w:name w:val="Subject"/>
    <w:basedOn w:val="Normal"/>
    <w:next w:val="Ttulo1"/>
    <w:rsid w:val="00F86CA1"/>
    <w:pPr>
      <w:spacing w:after="480" w:line="240" w:lineRule="auto"/>
      <w:ind w:left="1191" w:hanging="1191"/>
    </w:pPr>
    <w:rPr>
      <w:rFonts w:ascii="Times New Roman" w:eastAsia="Times New Roman" w:hAnsi="Times New Roman" w:cs="Times New Roman"/>
      <w:b/>
      <w:sz w:val="24"/>
      <w:szCs w:val="20"/>
    </w:rPr>
  </w:style>
  <w:style w:type="paragraph" w:styleId="Assuntodocomentrio">
    <w:name w:val="annotation subject"/>
    <w:basedOn w:val="Textodecomentrio"/>
    <w:next w:val="Textodecomentrio"/>
    <w:link w:val="AssuntodocomentrioChar"/>
    <w:uiPriority w:val="99"/>
    <w:semiHidden/>
    <w:unhideWhenUsed/>
    <w:rsid w:val="00F86CA1"/>
    <w:pPr>
      <w:spacing w:after="160"/>
    </w:pPr>
    <w:rPr>
      <w:b/>
      <w:bCs/>
    </w:rPr>
  </w:style>
  <w:style w:type="character" w:customStyle="1" w:styleId="AssuntodocomentrioChar">
    <w:name w:val="Assunto do comentário Char"/>
    <w:basedOn w:val="TextodecomentrioChar"/>
    <w:link w:val="Assuntodocomentrio"/>
    <w:uiPriority w:val="99"/>
    <w:semiHidden/>
    <w:rsid w:val="00F86CA1"/>
    <w:rPr>
      <w:b/>
      <w:bCs/>
      <w:kern w:val="0"/>
      <w:sz w:val="20"/>
      <w:szCs w:val="20"/>
      <w:lang w:val="pt-BR"/>
      <w14:ligatures w14:val="none"/>
    </w:rPr>
  </w:style>
  <w:style w:type="paragraph" w:styleId="Textodenotadefim">
    <w:name w:val="endnote text"/>
    <w:basedOn w:val="Normal"/>
    <w:link w:val="TextodenotadefimChar"/>
    <w:uiPriority w:val="99"/>
    <w:semiHidden/>
    <w:unhideWhenUsed/>
    <w:rsid w:val="00F86CA1"/>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F86CA1"/>
    <w:rPr>
      <w:kern w:val="0"/>
      <w:sz w:val="20"/>
      <w:szCs w:val="20"/>
      <w:lang w:val="pt-BR"/>
      <w14:ligatures w14:val="none"/>
    </w:rPr>
  </w:style>
  <w:style w:type="paragraph" w:styleId="Reviso">
    <w:name w:val="Revision"/>
    <w:hidden/>
    <w:uiPriority w:val="99"/>
    <w:semiHidden/>
    <w:rsid w:val="00F86CA1"/>
    <w:pPr>
      <w:spacing w:after="0" w:line="240" w:lineRule="auto"/>
    </w:pPr>
    <w:rPr>
      <w:kern w:val="0"/>
      <w14:ligatures w14:val="none"/>
    </w:rPr>
  </w:style>
  <w:style w:type="character" w:customStyle="1" w:styleId="fui-styledtext">
    <w:name w:val="fui-styledtext"/>
    <w:basedOn w:val="Fontepargpadro"/>
    <w:rsid w:val="00F86CA1"/>
  </w:style>
  <w:style w:type="character" w:customStyle="1" w:styleId="fui-buttonicon">
    <w:name w:val="fui-button__icon"/>
    <w:basedOn w:val="Fontepargpadro"/>
    <w:rsid w:val="00F86CA1"/>
  </w:style>
  <w:style w:type="paragraph" w:customStyle="1" w:styleId="Coverpageannexnumber">
    <w:name w:val="Cover page annex number"/>
    <w:basedOn w:val="Normal"/>
    <w:link w:val="CoverpageannexnumberChar"/>
    <w:autoRedefine/>
    <w:qFormat/>
    <w:rsid w:val="00F86CA1"/>
    <w:pPr>
      <w:keepNext/>
      <w:keepLines/>
      <w:spacing w:before="1920" w:after="0" w:line="240" w:lineRule="exact"/>
      <w:jc w:val="center"/>
      <w:outlineLvl w:val="0"/>
    </w:pPr>
    <w:rPr>
      <w:rFonts w:ascii="Times New Roman Bold" w:eastAsia="Times New Roman" w:hAnsi="Times New Roman Bold" w:cstheme="majorBidi"/>
      <w:b/>
      <w:bCs/>
      <w:caps/>
      <w:kern w:val="2"/>
      <w:sz w:val="32"/>
      <w:szCs w:val="32"/>
      <w:lang w:eastAsia="es-ES"/>
      <w14:ligatures w14:val="standardContextual"/>
    </w:rPr>
  </w:style>
  <w:style w:type="paragraph" w:customStyle="1" w:styleId="Coverpageannexreftitle">
    <w:name w:val="Cover page annex ref + title"/>
    <w:basedOn w:val="Normal"/>
    <w:link w:val="CoverpageannexreftitleChar"/>
    <w:autoRedefine/>
    <w:qFormat/>
    <w:rsid w:val="00F86CA1"/>
    <w:pPr>
      <w:keepNext/>
      <w:keepLines/>
      <w:spacing w:after="0" w:line="240" w:lineRule="exact"/>
      <w:jc w:val="center"/>
      <w:outlineLvl w:val="0"/>
    </w:pPr>
    <w:rPr>
      <w:rFonts w:ascii="Times New Roman" w:eastAsia="Times New Roman" w:hAnsi="Times New Roman" w:cstheme="majorBidi"/>
      <w:bCs/>
      <w:caps/>
      <w:kern w:val="2"/>
      <w:sz w:val="28"/>
      <w:szCs w:val="32"/>
      <w:lang w:eastAsia="es-ES"/>
      <w14:ligatures w14:val="standardContextual"/>
    </w:rPr>
  </w:style>
  <w:style w:type="character" w:customStyle="1" w:styleId="CoverpageannexnumberChar">
    <w:name w:val="Cover page annex number Char"/>
    <w:basedOn w:val="Fontepargpadro"/>
    <w:link w:val="Coverpageannexnumber"/>
    <w:rsid w:val="00F86CA1"/>
    <w:rPr>
      <w:rFonts w:ascii="Times New Roman Bold" w:eastAsia="Times New Roman" w:hAnsi="Times New Roman Bold" w:cstheme="majorBidi"/>
      <w:b/>
      <w:bCs/>
      <w:caps/>
      <w:sz w:val="32"/>
      <w:szCs w:val="32"/>
      <w:lang w:val="pt-BR" w:eastAsia="es-ES"/>
    </w:rPr>
  </w:style>
  <w:style w:type="character" w:customStyle="1" w:styleId="CoverpageannexreftitleChar">
    <w:name w:val="Cover page annex ref + title Char"/>
    <w:basedOn w:val="Fontepargpadro"/>
    <w:link w:val="Coverpageannexreftitle"/>
    <w:rsid w:val="00F86CA1"/>
    <w:rPr>
      <w:rFonts w:ascii="Times New Roman" w:eastAsia="Times New Roman" w:hAnsi="Times New Roman" w:cstheme="majorBidi"/>
      <w:bCs/>
      <w:caps/>
      <w:sz w:val="28"/>
      <w:szCs w:val="32"/>
      <w:lang w:val="pt-BR" w:eastAsia="es-ES"/>
    </w:rPr>
  </w:style>
  <w:style w:type="paragraph" w:customStyle="1" w:styleId="FTAchaptertitle">
    <w:name w:val="FTA chapter title"/>
    <w:basedOn w:val="Ttulo1"/>
    <w:link w:val="FTAchaptertitleChar"/>
    <w:qFormat/>
    <w:rsid w:val="007F67F9"/>
    <w:pPr>
      <w:spacing w:before="0" w:after="160" w:line="480" w:lineRule="auto"/>
      <w:jc w:val="center"/>
    </w:pPr>
    <w:rPr>
      <w:rFonts w:ascii="Times New Roman" w:eastAsia="Times New Roman" w:hAnsi="Times New Roman" w:cs="Times New Roman"/>
      <w:b/>
      <w:caps/>
      <w:color w:val="auto"/>
      <w:sz w:val="24"/>
      <w:szCs w:val="26"/>
      <w:lang w:eastAsia="es-ES"/>
    </w:rPr>
  </w:style>
  <w:style w:type="character" w:customStyle="1" w:styleId="FTAchaptertitleChar">
    <w:name w:val="FTA chapter title Char"/>
    <w:link w:val="FTAchaptertitle"/>
    <w:rsid w:val="007F67F9"/>
    <w:rPr>
      <w:rFonts w:ascii="Times New Roman" w:eastAsia="Times New Roman" w:hAnsi="Times New Roman" w:cs="Times New Roman"/>
      <w:b/>
      <w:caps/>
      <w:kern w:val="0"/>
      <w:sz w:val="24"/>
      <w:szCs w:val="26"/>
      <w:lang w:val="pt-BR" w:eastAsia="es-ES"/>
      <w14:ligatures w14:val="none"/>
    </w:rPr>
  </w:style>
  <w:style w:type="character" w:customStyle="1" w:styleId="Meno1">
    <w:name w:val="Menção1"/>
    <w:basedOn w:val="Fontepargpadro"/>
    <w:uiPriority w:val="99"/>
    <w:unhideWhenUsed/>
    <w:rsid w:val="00B12DFA"/>
    <w:rPr>
      <w:color w:val="2B579A"/>
      <w:shd w:val="clear" w:color="auto" w:fill="E1DFDD"/>
    </w:rPr>
  </w:style>
  <w:style w:type="character" w:customStyle="1" w:styleId="Mention">
    <w:name w:val="Mention"/>
    <w:basedOn w:val="Fontepargpadro"/>
    <w:uiPriority w:val="99"/>
    <w:unhideWhenUsed/>
    <w:rsid w:val="008B1C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DB5CA-ADC3-4D40-979A-7F6CB217B400}">
  <ds:schemaRefs>
    <ds:schemaRef ds:uri="http://schemas.microsoft.com/sharepoint/v3/contenttype/forms"/>
  </ds:schemaRefs>
</ds:datastoreItem>
</file>

<file path=customXml/itemProps2.xml><?xml version="1.0" encoding="utf-8"?>
<ds:datastoreItem xmlns:ds="http://schemas.openxmlformats.org/officeDocument/2006/customXml" ds:itemID="{964F676B-FF93-4C88-AB01-593D33E4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8498B3-2360-4083-8466-6137923967BE}">
  <ds:schemaRefs>
    <ds:schemaRef ds:uri="c3595255-03e9-4f2b-b62f-7eedf31d862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236eead-057f-4456-b045-1e6d9ca08cbd"/>
    <ds:schemaRef ds:uri="http://www.w3.org/XML/1998/namespace"/>
    <ds:schemaRef ds:uri="http://purl.org/dc/dcmitype/"/>
  </ds:schemaRefs>
</ds:datastoreItem>
</file>

<file path=customXml/itemProps4.xml><?xml version="1.0" encoding="utf-8"?>
<ds:datastoreItem xmlns:ds="http://schemas.openxmlformats.org/officeDocument/2006/customXml" ds:itemID="{18663B5C-70AA-47FA-ABF5-E507F08D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46</Pages>
  <Words>6884</Words>
  <Characters>37177</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3</cp:revision>
  <dcterms:created xsi:type="dcterms:W3CDTF">2026-03-21T17:40:00Z</dcterms:created>
  <dcterms:modified xsi:type="dcterms:W3CDTF">2026-04-09T13:07:00Z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